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77AC" w14:textId="77777777" w:rsidR="00212EDC" w:rsidRPr="007636D7" w:rsidRDefault="007636D7" w:rsidP="007636D7">
      <w:pPr>
        <w:spacing w:after="120"/>
        <w:jc w:val="both"/>
        <w:rPr>
          <w:rFonts w:ascii="Arial" w:hAnsi="Arial" w:cs="Arial"/>
          <w:b/>
          <w:sz w:val="48"/>
          <w:szCs w:val="48"/>
        </w:rPr>
      </w:pPr>
      <w:r w:rsidRPr="007636D7">
        <w:rPr>
          <w:rFonts w:ascii="Arial" w:hAnsi="Arial" w:cs="Arial"/>
          <w:b/>
          <w:sz w:val="48"/>
          <w:szCs w:val="48"/>
        </w:rPr>
        <w:t>European Board of Hand Surgery</w:t>
      </w:r>
    </w:p>
    <w:p w14:paraId="302AC479" w14:textId="77777777" w:rsidR="007636D7" w:rsidRPr="007636D7" w:rsidRDefault="007636D7" w:rsidP="007636D7">
      <w:pPr>
        <w:spacing w:after="120"/>
        <w:jc w:val="both"/>
        <w:rPr>
          <w:rFonts w:ascii="Arial" w:hAnsi="Arial" w:cs="Arial"/>
          <w:b/>
          <w:sz w:val="48"/>
          <w:szCs w:val="48"/>
        </w:rPr>
      </w:pPr>
      <w:r w:rsidRPr="007636D7">
        <w:rPr>
          <w:rFonts w:ascii="Arial" w:hAnsi="Arial" w:cs="Arial"/>
          <w:b/>
          <w:sz w:val="48"/>
          <w:szCs w:val="48"/>
        </w:rPr>
        <w:t>Diploma Examination</w:t>
      </w:r>
    </w:p>
    <w:p w14:paraId="73C01844" w14:textId="77777777" w:rsidR="007636D7" w:rsidRPr="007636D7" w:rsidRDefault="007636D7" w:rsidP="007636D7">
      <w:pPr>
        <w:spacing w:after="120"/>
        <w:jc w:val="both"/>
        <w:rPr>
          <w:rFonts w:ascii="Arial" w:hAnsi="Arial" w:cs="Arial"/>
          <w:b/>
          <w:sz w:val="36"/>
          <w:szCs w:val="36"/>
        </w:rPr>
      </w:pPr>
    </w:p>
    <w:p w14:paraId="2B6FDF64" w14:textId="77777777" w:rsidR="007636D7" w:rsidRPr="007636D7" w:rsidRDefault="00634A33" w:rsidP="007636D7">
      <w:pPr>
        <w:spacing w:after="120"/>
        <w:jc w:val="both"/>
        <w:rPr>
          <w:rFonts w:ascii="Arial" w:hAnsi="Arial" w:cs="Arial"/>
          <w:b/>
          <w:sz w:val="36"/>
          <w:szCs w:val="36"/>
        </w:rPr>
      </w:pPr>
      <w:r>
        <w:rPr>
          <w:rFonts w:ascii="Arial" w:hAnsi="Arial" w:cs="Arial"/>
          <w:b/>
          <w:sz w:val="36"/>
          <w:szCs w:val="36"/>
        </w:rPr>
        <w:t>Examination Guideline</w:t>
      </w:r>
    </w:p>
    <w:p w14:paraId="7DD9CE60" w14:textId="77777777" w:rsidR="00212EDC" w:rsidRPr="007636D7" w:rsidRDefault="00212EDC" w:rsidP="007636D7">
      <w:pPr>
        <w:spacing w:after="120"/>
        <w:jc w:val="both"/>
        <w:rPr>
          <w:rFonts w:ascii="Arial" w:hAnsi="Arial" w:cs="Arial"/>
        </w:rPr>
      </w:pPr>
    </w:p>
    <w:p w14:paraId="27CF2AEB" w14:textId="77777777" w:rsidR="00212EDC" w:rsidRPr="007636D7" w:rsidRDefault="00212EDC" w:rsidP="007636D7">
      <w:pPr>
        <w:spacing w:after="120"/>
        <w:jc w:val="both"/>
        <w:rPr>
          <w:rFonts w:ascii="Arial" w:hAnsi="Arial" w:cs="Arial"/>
        </w:rPr>
      </w:pPr>
    </w:p>
    <w:p w14:paraId="51AE3E87" w14:textId="77777777" w:rsidR="00212EDC" w:rsidRPr="007636D7" w:rsidRDefault="00212EDC" w:rsidP="007636D7">
      <w:pPr>
        <w:spacing w:after="120"/>
        <w:jc w:val="both"/>
        <w:rPr>
          <w:rFonts w:ascii="Arial" w:hAnsi="Arial" w:cs="Arial"/>
        </w:rPr>
      </w:pPr>
    </w:p>
    <w:p w14:paraId="24A1B3FC" w14:textId="77777777" w:rsidR="00212EDC" w:rsidRPr="007636D7" w:rsidRDefault="00212EDC" w:rsidP="007636D7">
      <w:pPr>
        <w:pStyle w:val="PlainText"/>
        <w:spacing w:after="120"/>
        <w:jc w:val="both"/>
        <w:rPr>
          <w:rFonts w:ascii="Arial" w:hAnsi="Arial" w:cs="Arial"/>
          <w:sz w:val="24"/>
          <w:szCs w:val="24"/>
          <w:lang w:val="en-GB"/>
        </w:rPr>
      </w:pPr>
    </w:p>
    <w:p w14:paraId="6A829672" w14:textId="77777777" w:rsidR="00212EDC" w:rsidRPr="007636D7" w:rsidRDefault="00212EDC" w:rsidP="007636D7">
      <w:pPr>
        <w:pStyle w:val="PlainText"/>
        <w:spacing w:after="120"/>
        <w:jc w:val="both"/>
        <w:rPr>
          <w:rFonts w:ascii="Arial" w:hAnsi="Arial" w:cs="Arial"/>
          <w:b/>
          <w:sz w:val="24"/>
          <w:szCs w:val="24"/>
          <w:lang w:val="en-GB"/>
        </w:rPr>
      </w:pPr>
      <w:r w:rsidRPr="007636D7">
        <w:rPr>
          <w:rFonts w:ascii="Arial" w:hAnsi="Arial" w:cs="Arial"/>
          <w:b/>
          <w:sz w:val="24"/>
          <w:szCs w:val="24"/>
          <w:lang w:val="en-GB"/>
        </w:rPr>
        <w:t>INTRODUCTION</w:t>
      </w:r>
    </w:p>
    <w:p w14:paraId="2ED293B1" w14:textId="77777777" w:rsidR="00212EDC" w:rsidRPr="007636D7" w:rsidRDefault="00212EDC" w:rsidP="007636D7">
      <w:pPr>
        <w:pStyle w:val="PlainText"/>
        <w:spacing w:after="120"/>
        <w:jc w:val="both"/>
        <w:rPr>
          <w:rFonts w:ascii="Arial" w:hAnsi="Arial" w:cs="Arial"/>
          <w:sz w:val="24"/>
          <w:szCs w:val="24"/>
          <w:lang w:val="en-GB"/>
        </w:rPr>
      </w:pPr>
      <w:r w:rsidRPr="007636D7">
        <w:rPr>
          <w:rFonts w:ascii="Arial" w:hAnsi="Arial" w:cs="Arial"/>
          <w:sz w:val="24"/>
          <w:szCs w:val="24"/>
          <w:lang w:val="en-GB"/>
        </w:rPr>
        <w:t>The Federation of the European Societies for Surgery of the Hand has been created to ensure that optimal Hand Surgical care is rendered to the public in the countries of the Council of Europe and the European Union. The aim will be achieved by the following measures:</w:t>
      </w:r>
    </w:p>
    <w:p w14:paraId="5F78C5F0" w14:textId="77777777" w:rsidR="00212EDC" w:rsidRPr="007636D7" w:rsidRDefault="00212EDC" w:rsidP="007636D7">
      <w:pPr>
        <w:pStyle w:val="PlainText"/>
        <w:spacing w:after="120"/>
        <w:jc w:val="both"/>
        <w:rPr>
          <w:rFonts w:ascii="Arial" w:hAnsi="Arial" w:cs="Arial"/>
          <w:sz w:val="24"/>
          <w:szCs w:val="24"/>
          <w:lang w:val="en-GB"/>
        </w:rPr>
      </w:pPr>
    </w:p>
    <w:p w14:paraId="374E83D2" w14:textId="77777777" w:rsidR="00212EDC" w:rsidRPr="007636D7" w:rsidRDefault="00212EDC" w:rsidP="007636D7">
      <w:pPr>
        <w:pStyle w:val="PlainText"/>
        <w:numPr>
          <w:ilvl w:val="0"/>
          <w:numId w:val="14"/>
        </w:numPr>
        <w:tabs>
          <w:tab w:val="clear" w:pos="720"/>
          <w:tab w:val="num" w:pos="360"/>
          <w:tab w:val="left" w:pos="1134"/>
          <w:tab w:val="num" w:pos="1800"/>
        </w:tabs>
        <w:spacing w:after="120"/>
        <w:ind w:left="360"/>
        <w:jc w:val="both"/>
        <w:rPr>
          <w:rFonts w:ascii="Arial" w:hAnsi="Arial" w:cs="Arial"/>
          <w:sz w:val="24"/>
          <w:szCs w:val="24"/>
          <w:lang w:val="en-GB"/>
        </w:rPr>
      </w:pPr>
      <w:r w:rsidRPr="007636D7">
        <w:rPr>
          <w:rFonts w:ascii="Arial" w:hAnsi="Arial" w:cs="Arial"/>
          <w:sz w:val="24"/>
          <w:szCs w:val="24"/>
          <w:lang w:val="en-GB"/>
        </w:rPr>
        <w:t>Annual Scientific Meetings consisting of structured symposia with invited speakers, free papers and instructional courses.</w:t>
      </w:r>
    </w:p>
    <w:p w14:paraId="5A23DDE3" w14:textId="77777777" w:rsidR="00212EDC" w:rsidRPr="007636D7" w:rsidRDefault="00212EDC" w:rsidP="007636D7">
      <w:pPr>
        <w:pStyle w:val="PlainText"/>
        <w:numPr>
          <w:ilvl w:val="0"/>
          <w:numId w:val="14"/>
        </w:numPr>
        <w:tabs>
          <w:tab w:val="clear" w:pos="720"/>
          <w:tab w:val="num" w:pos="360"/>
          <w:tab w:val="left" w:pos="1134"/>
          <w:tab w:val="num" w:pos="1800"/>
        </w:tabs>
        <w:spacing w:after="120"/>
        <w:ind w:left="360"/>
        <w:jc w:val="both"/>
        <w:rPr>
          <w:rFonts w:ascii="Arial" w:hAnsi="Arial" w:cs="Arial"/>
          <w:sz w:val="24"/>
          <w:szCs w:val="24"/>
          <w:lang w:val="en-GB"/>
        </w:rPr>
      </w:pPr>
      <w:r w:rsidRPr="007636D7">
        <w:rPr>
          <w:rFonts w:ascii="Arial" w:hAnsi="Arial" w:cs="Arial"/>
          <w:sz w:val="24"/>
          <w:szCs w:val="24"/>
          <w:lang w:val="en-GB"/>
        </w:rPr>
        <w:t>Defining educational standards for training centres and establishing a list of nationally accredited training centres.</w:t>
      </w:r>
    </w:p>
    <w:p w14:paraId="2D043C0F" w14:textId="77777777" w:rsidR="00212EDC" w:rsidRPr="007636D7" w:rsidRDefault="00212EDC" w:rsidP="007636D7">
      <w:pPr>
        <w:pStyle w:val="PlainText"/>
        <w:numPr>
          <w:ilvl w:val="0"/>
          <w:numId w:val="14"/>
        </w:numPr>
        <w:tabs>
          <w:tab w:val="clear" w:pos="720"/>
          <w:tab w:val="num" w:pos="360"/>
          <w:tab w:val="left" w:pos="1134"/>
          <w:tab w:val="num" w:pos="1800"/>
        </w:tabs>
        <w:spacing w:after="120"/>
        <w:ind w:left="360"/>
        <w:jc w:val="both"/>
        <w:rPr>
          <w:rFonts w:ascii="Arial" w:hAnsi="Arial" w:cs="Arial"/>
          <w:sz w:val="24"/>
          <w:szCs w:val="24"/>
          <w:lang w:val="en-GB"/>
        </w:rPr>
      </w:pPr>
      <w:r w:rsidRPr="007636D7">
        <w:rPr>
          <w:rFonts w:ascii="Arial" w:hAnsi="Arial" w:cs="Arial"/>
          <w:sz w:val="24"/>
          <w:szCs w:val="24"/>
          <w:lang w:val="en-GB"/>
        </w:rPr>
        <w:t>Establishing exchange facilities between or travelling fellowships to accredited training centres.</w:t>
      </w:r>
    </w:p>
    <w:p w14:paraId="1680E930" w14:textId="77777777" w:rsidR="00212EDC" w:rsidRPr="007636D7" w:rsidRDefault="00212EDC" w:rsidP="007636D7">
      <w:pPr>
        <w:pStyle w:val="PlainText"/>
        <w:numPr>
          <w:ilvl w:val="0"/>
          <w:numId w:val="14"/>
        </w:numPr>
        <w:tabs>
          <w:tab w:val="clear" w:pos="720"/>
          <w:tab w:val="num" w:pos="360"/>
          <w:tab w:val="left" w:pos="1134"/>
          <w:tab w:val="num" w:pos="1800"/>
        </w:tabs>
        <w:spacing w:after="120"/>
        <w:ind w:left="360"/>
        <w:jc w:val="both"/>
        <w:rPr>
          <w:rFonts w:ascii="Arial" w:hAnsi="Arial" w:cs="Arial"/>
          <w:sz w:val="24"/>
          <w:szCs w:val="24"/>
          <w:lang w:val="en-GB"/>
        </w:rPr>
      </w:pPr>
      <w:r w:rsidRPr="007636D7">
        <w:rPr>
          <w:rFonts w:ascii="Arial" w:hAnsi="Arial" w:cs="Arial"/>
          <w:sz w:val="24"/>
          <w:szCs w:val="24"/>
          <w:lang w:val="en-GB"/>
        </w:rPr>
        <w:t>Offering a Diploma Examination in Hand Surgery so as to establish a mutually acceptable qualification in Hand Surgery across the European Continent as a whole.</w:t>
      </w:r>
    </w:p>
    <w:p w14:paraId="6A7E92D4" w14:textId="77777777" w:rsidR="00212EDC" w:rsidRPr="007636D7" w:rsidRDefault="00212EDC" w:rsidP="007636D7">
      <w:pPr>
        <w:pStyle w:val="PlainText"/>
        <w:spacing w:after="120"/>
        <w:jc w:val="both"/>
        <w:rPr>
          <w:rFonts w:ascii="Arial" w:hAnsi="Arial" w:cs="Arial"/>
          <w:b/>
          <w:sz w:val="24"/>
          <w:szCs w:val="24"/>
          <w:lang w:val="en-GB"/>
        </w:rPr>
      </w:pPr>
    </w:p>
    <w:p w14:paraId="14D3B84B" w14:textId="77777777" w:rsidR="00212EDC" w:rsidRPr="007636D7" w:rsidRDefault="007636D7" w:rsidP="007636D7">
      <w:pPr>
        <w:pStyle w:val="PlainText"/>
        <w:spacing w:after="120"/>
        <w:jc w:val="both"/>
        <w:rPr>
          <w:rFonts w:ascii="Arial" w:hAnsi="Arial" w:cs="Arial"/>
          <w:b/>
          <w:caps/>
          <w:sz w:val="24"/>
          <w:szCs w:val="24"/>
          <w:lang w:val="en-GB"/>
        </w:rPr>
      </w:pPr>
      <w:r w:rsidRPr="007636D7">
        <w:rPr>
          <w:rFonts w:ascii="Arial" w:hAnsi="Arial" w:cs="Arial"/>
          <w:b/>
          <w:caps/>
          <w:sz w:val="24"/>
          <w:szCs w:val="24"/>
          <w:lang w:val="en-GB"/>
        </w:rPr>
        <w:t>E</w:t>
      </w:r>
      <w:r w:rsidR="00212EDC" w:rsidRPr="007636D7">
        <w:rPr>
          <w:rFonts w:ascii="Arial" w:hAnsi="Arial" w:cs="Arial"/>
          <w:b/>
          <w:caps/>
          <w:sz w:val="24"/>
          <w:szCs w:val="24"/>
          <w:lang w:val="en-GB"/>
        </w:rPr>
        <w:t>ntry Criteria</w:t>
      </w:r>
    </w:p>
    <w:p w14:paraId="1951D098" w14:textId="77777777" w:rsidR="00212EDC" w:rsidRPr="007636D7" w:rsidRDefault="00212EDC" w:rsidP="007636D7">
      <w:pPr>
        <w:pStyle w:val="PlainText"/>
        <w:spacing w:after="120"/>
        <w:jc w:val="both"/>
        <w:rPr>
          <w:rFonts w:ascii="Arial" w:hAnsi="Arial" w:cs="Arial"/>
          <w:sz w:val="24"/>
          <w:szCs w:val="24"/>
          <w:lang w:val="en-GB"/>
        </w:rPr>
      </w:pPr>
      <w:r w:rsidRPr="007636D7">
        <w:rPr>
          <w:rFonts w:ascii="Arial" w:hAnsi="Arial" w:cs="Arial"/>
          <w:sz w:val="24"/>
          <w:szCs w:val="24"/>
          <w:lang w:val="en-GB"/>
        </w:rPr>
        <w:t>Candidates must have gained the necessary qualifications for undertaking independent practice in Hand Surgery in a country which must be a member c</w:t>
      </w:r>
      <w:r w:rsidR="008E2336" w:rsidRPr="007636D7">
        <w:rPr>
          <w:rFonts w:ascii="Arial" w:hAnsi="Arial" w:cs="Arial"/>
          <w:sz w:val="24"/>
          <w:szCs w:val="24"/>
          <w:lang w:val="en-GB"/>
        </w:rPr>
        <w:t xml:space="preserve">ountry of the International Federation for Societies of </w:t>
      </w:r>
      <w:r w:rsidR="004226CD" w:rsidRPr="007636D7">
        <w:rPr>
          <w:rFonts w:ascii="Arial" w:hAnsi="Arial" w:cs="Arial"/>
          <w:sz w:val="24"/>
          <w:szCs w:val="24"/>
          <w:lang w:val="en-GB"/>
        </w:rPr>
        <w:t xml:space="preserve">Surgery of the Hand </w:t>
      </w:r>
      <w:r w:rsidR="00A13F49">
        <w:rPr>
          <w:rFonts w:ascii="Arial" w:hAnsi="Arial" w:cs="Arial"/>
          <w:sz w:val="24"/>
          <w:szCs w:val="24"/>
          <w:lang w:val="en-GB"/>
        </w:rPr>
        <w:t>and</w:t>
      </w:r>
      <w:r w:rsidRPr="007636D7">
        <w:rPr>
          <w:rFonts w:ascii="Arial" w:hAnsi="Arial" w:cs="Arial"/>
          <w:sz w:val="24"/>
          <w:szCs w:val="24"/>
          <w:lang w:val="en-GB"/>
        </w:rPr>
        <w:t>/</w:t>
      </w:r>
      <w:r w:rsidR="00A13F49">
        <w:rPr>
          <w:rFonts w:ascii="Arial" w:hAnsi="Arial" w:cs="Arial"/>
          <w:sz w:val="24"/>
          <w:szCs w:val="24"/>
          <w:lang w:val="en-GB"/>
        </w:rPr>
        <w:t xml:space="preserve"> </w:t>
      </w:r>
      <w:r w:rsidRPr="007636D7">
        <w:rPr>
          <w:rFonts w:ascii="Arial" w:hAnsi="Arial" w:cs="Arial"/>
          <w:sz w:val="24"/>
          <w:szCs w:val="24"/>
          <w:lang w:val="en-GB"/>
        </w:rPr>
        <w:t>or the Council of Europe.</w:t>
      </w:r>
    </w:p>
    <w:p w14:paraId="72BC054C" w14:textId="77777777" w:rsidR="00212EDC" w:rsidRPr="007636D7" w:rsidRDefault="00212EDC" w:rsidP="007636D7">
      <w:pPr>
        <w:pStyle w:val="PlainText"/>
        <w:spacing w:after="120"/>
        <w:jc w:val="both"/>
        <w:rPr>
          <w:rFonts w:ascii="Arial" w:hAnsi="Arial" w:cs="Arial"/>
          <w:sz w:val="24"/>
          <w:szCs w:val="24"/>
          <w:lang w:val="en-GB"/>
        </w:rPr>
      </w:pPr>
      <w:r w:rsidRPr="007636D7">
        <w:rPr>
          <w:rFonts w:ascii="Arial" w:hAnsi="Arial" w:cs="Arial"/>
          <w:sz w:val="24"/>
          <w:szCs w:val="24"/>
          <w:lang w:val="en-GB"/>
        </w:rPr>
        <w:t>Because of the differences which exist in training in Hand Surgery in different parts of Europe, the Council of FESSH have agreed that different sets of criteria will have to be utilised according to the prevailing pattern of training in the candidate's own country:</w:t>
      </w:r>
    </w:p>
    <w:p w14:paraId="322429A6" w14:textId="77777777" w:rsidR="00212EDC" w:rsidRPr="007636D7" w:rsidRDefault="00212EDC" w:rsidP="007636D7">
      <w:pPr>
        <w:pStyle w:val="PlainText"/>
        <w:spacing w:after="120"/>
        <w:jc w:val="both"/>
        <w:rPr>
          <w:rFonts w:ascii="Arial" w:hAnsi="Arial" w:cs="Arial"/>
          <w:sz w:val="24"/>
          <w:szCs w:val="24"/>
          <w:lang w:val="en-GB"/>
        </w:rPr>
      </w:pPr>
    </w:p>
    <w:p w14:paraId="305E94A8" w14:textId="77777777" w:rsidR="00212EDC" w:rsidRPr="007636D7" w:rsidRDefault="00212EDC" w:rsidP="007636D7">
      <w:pPr>
        <w:pStyle w:val="PlainText"/>
        <w:numPr>
          <w:ilvl w:val="0"/>
          <w:numId w:val="17"/>
        </w:numPr>
        <w:spacing w:after="120"/>
        <w:jc w:val="both"/>
        <w:rPr>
          <w:rFonts w:ascii="Arial" w:hAnsi="Arial" w:cs="Arial"/>
          <w:sz w:val="24"/>
          <w:szCs w:val="24"/>
          <w:lang w:val="en-GB"/>
        </w:rPr>
      </w:pPr>
      <w:r w:rsidRPr="007636D7">
        <w:rPr>
          <w:rFonts w:ascii="Arial" w:hAnsi="Arial" w:cs="Arial"/>
          <w:sz w:val="24"/>
          <w:szCs w:val="24"/>
          <w:lang w:val="en-GB"/>
        </w:rPr>
        <w:t>Where training in Hand Surgery is not subsequent to accreditation in a major surgical speciality, the background training should incorporate a minimum of three years spent in General Surgery, Orthopaedics and Plastic Surgery</w:t>
      </w:r>
      <w:r w:rsidR="00A13F49">
        <w:rPr>
          <w:rFonts w:ascii="Arial" w:hAnsi="Arial" w:cs="Arial"/>
          <w:sz w:val="24"/>
          <w:szCs w:val="24"/>
          <w:lang w:val="en-GB"/>
        </w:rPr>
        <w:t>.</w:t>
      </w:r>
      <w:r w:rsidR="00534AA1">
        <w:rPr>
          <w:rFonts w:ascii="Arial" w:hAnsi="Arial" w:cs="Arial"/>
          <w:sz w:val="24"/>
          <w:szCs w:val="24"/>
          <w:lang w:val="en-GB"/>
        </w:rPr>
        <w:t xml:space="preserve">  </w:t>
      </w:r>
      <w:r w:rsidR="00A13F49">
        <w:rPr>
          <w:rFonts w:ascii="Arial" w:hAnsi="Arial" w:cs="Arial"/>
          <w:sz w:val="24"/>
          <w:szCs w:val="24"/>
          <w:lang w:val="en-GB"/>
        </w:rPr>
        <w:t>A</w:t>
      </w:r>
      <w:r w:rsidRPr="007636D7">
        <w:rPr>
          <w:rFonts w:ascii="Arial" w:hAnsi="Arial" w:cs="Arial"/>
          <w:sz w:val="24"/>
          <w:szCs w:val="24"/>
          <w:lang w:val="en-GB"/>
        </w:rPr>
        <w:t xml:space="preserve">t least one year of this time must have been spent in either one or other of the latter two specialities. Thereafter two years' training in a centre accredited for training in </w:t>
      </w:r>
      <w:r w:rsidRPr="007636D7">
        <w:rPr>
          <w:rFonts w:ascii="Arial" w:hAnsi="Arial" w:cs="Arial"/>
          <w:sz w:val="24"/>
          <w:szCs w:val="24"/>
          <w:lang w:val="en-GB"/>
        </w:rPr>
        <w:lastRenderedPageBreak/>
        <w:t>Hand Surgery with 100 % exposure to Hand Surgery for that period will be required.</w:t>
      </w:r>
    </w:p>
    <w:p w14:paraId="3779B238" w14:textId="77777777" w:rsidR="00212EDC" w:rsidRPr="007636D7" w:rsidRDefault="00212EDC" w:rsidP="007636D7">
      <w:pPr>
        <w:pStyle w:val="PlainText"/>
        <w:numPr>
          <w:ilvl w:val="0"/>
          <w:numId w:val="17"/>
        </w:numPr>
        <w:spacing w:after="120"/>
        <w:jc w:val="both"/>
        <w:rPr>
          <w:rFonts w:ascii="Arial" w:hAnsi="Arial" w:cs="Arial"/>
          <w:sz w:val="24"/>
          <w:szCs w:val="24"/>
          <w:lang w:val="en-GB"/>
        </w:rPr>
      </w:pPr>
      <w:r w:rsidRPr="007636D7">
        <w:rPr>
          <w:rFonts w:ascii="Arial" w:hAnsi="Arial" w:cs="Arial"/>
          <w:sz w:val="24"/>
          <w:szCs w:val="24"/>
          <w:lang w:val="en-GB"/>
        </w:rPr>
        <w:t xml:space="preserve">In countries where training in Hand Surgery follows accreditation in a major surgical speciality other than Orthopaedic or Plastic Surgery, two years' training in an accredited centre with 100% exposure </w:t>
      </w:r>
      <w:r w:rsidR="00A13F49">
        <w:rPr>
          <w:rFonts w:ascii="Arial" w:hAnsi="Arial" w:cs="Arial"/>
          <w:sz w:val="24"/>
          <w:szCs w:val="24"/>
          <w:lang w:val="en-GB"/>
        </w:rPr>
        <w:t xml:space="preserve">to Hand Surgery </w:t>
      </w:r>
      <w:r w:rsidRPr="007636D7">
        <w:rPr>
          <w:rFonts w:ascii="Arial" w:hAnsi="Arial" w:cs="Arial"/>
          <w:sz w:val="24"/>
          <w:szCs w:val="24"/>
          <w:lang w:val="en-GB"/>
        </w:rPr>
        <w:t>will again be required.</w:t>
      </w:r>
    </w:p>
    <w:p w14:paraId="52B6E93B" w14:textId="77777777" w:rsidR="00212EDC" w:rsidRPr="007636D7" w:rsidRDefault="00212EDC" w:rsidP="007636D7">
      <w:pPr>
        <w:pStyle w:val="PlainText"/>
        <w:numPr>
          <w:ilvl w:val="0"/>
          <w:numId w:val="17"/>
        </w:numPr>
        <w:spacing w:after="120"/>
        <w:jc w:val="both"/>
        <w:rPr>
          <w:rFonts w:ascii="Arial" w:hAnsi="Arial" w:cs="Arial"/>
          <w:sz w:val="24"/>
          <w:szCs w:val="24"/>
          <w:lang w:val="en-GB"/>
        </w:rPr>
      </w:pPr>
      <w:r w:rsidRPr="007636D7">
        <w:rPr>
          <w:rFonts w:ascii="Arial" w:hAnsi="Arial" w:cs="Arial"/>
          <w:sz w:val="24"/>
          <w:szCs w:val="24"/>
          <w:lang w:val="en-GB"/>
        </w:rPr>
        <w:t>In countries where training in Hand Surgery follows accreditation in Orthopaedic or Plastic Surgery, one year's training with 100 % exposure to Hand Surgery in an accredited centre will be sufficient to allow entry to the Diploma Examination.</w:t>
      </w:r>
    </w:p>
    <w:p w14:paraId="4E1E62EF" w14:textId="77777777" w:rsidR="00212EDC" w:rsidRPr="007636D7" w:rsidRDefault="00212EDC" w:rsidP="007636D7">
      <w:pPr>
        <w:pStyle w:val="PlainText"/>
        <w:numPr>
          <w:ilvl w:val="0"/>
          <w:numId w:val="17"/>
        </w:numPr>
        <w:spacing w:after="120"/>
        <w:jc w:val="both"/>
        <w:rPr>
          <w:rFonts w:ascii="Arial" w:hAnsi="Arial" w:cs="Arial"/>
          <w:sz w:val="24"/>
          <w:szCs w:val="24"/>
          <w:lang w:val="en-GB"/>
        </w:rPr>
      </w:pPr>
      <w:r w:rsidRPr="007636D7">
        <w:rPr>
          <w:rFonts w:ascii="Arial" w:hAnsi="Arial" w:cs="Arial"/>
          <w:sz w:val="24"/>
          <w:szCs w:val="24"/>
          <w:lang w:val="en-GB"/>
        </w:rPr>
        <w:t>Candidates from countries in which Hand Surgery is already a separate speciality in its own right will be eligible for entry to the European Diploma Examination without further training provided that:</w:t>
      </w:r>
    </w:p>
    <w:p w14:paraId="7EC6573E" w14:textId="77777777" w:rsidR="00212EDC" w:rsidRPr="007636D7" w:rsidRDefault="00212EDC" w:rsidP="007636D7">
      <w:pPr>
        <w:pStyle w:val="PlainText"/>
        <w:numPr>
          <w:ilvl w:val="1"/>
          <w:numId w:val="17"/>
        </w:numPr>
        <w:tabs>
          <w:tab w:val="left" w:pos="284"/>
        </w:tabs>
        <w:spacing w:after="120"/>
        <w:jc w:val="both"/>
        <w:rPr>
          <w:rFonts w:ascii="Arial" w:hAnsi="Arial" w:cs="Arial"/>
          <w:sz w:val="24"/>
          <w:szCs w:val="24"/>
          <w:lang w:val="en-GB"/>
        </w:rPr>
      </w:pPr>
      <w:r w:rsidRPr="007636D7">
        <w:rPr>
          <w:rFonts w:ascii="Arial" w:hAnsi="Arial" w:cs="Arial"/>
          <w:sz w:val="24"/>
          <w:szCs w:val="24"/>
          <w:lang w:val="en-GB"/>
        </w:rPr>
        <w:t>Their general background training (minimum duration 2 years) has incorporated exposure to Orthopaedic and/or Plastic Surgery for at least one year.</w:t>
      </w:r>
    </w:p>
    <w:p w14:paraId="1A0DDF5C" w14:textId="77777777" w:rsidR="007636D7" w:rsidRDefault="00212EDC" w:rsidP="007636D7">
      <w:pPr>
        <w:pStyle w:val="PlainText"/>
        <w:numPr>
          <w:ilvl w:val="1"/>
          <w:numId w:val="17"/>
        </w:numPr>
        <w:tabs>
          <w:tab w:val="left" w:pos="284"/>
        </w:tabs>
        <w:spacing w:after="120"/>
        <w:jc w:val="both"/>
        <w:rPr>
          <w:rFonts w:ascii="Arial" w:hAnsi="Arial" w:cs="Arial"/>
          <w:sz w:val="24"/>
          <w:szCs w:val="24"/>
          <w:lang w:val="en-GB"/>
        </w:rPr>
      </w:pPr>
      <w:r w:rsidRPr="007636D7">
        <w:rPr>
          <w:rFonts w:ascii="Arial" w:hAnsi="Arial" w:cs="Arial"/>
          <w:sz w:val="24"/>
          <w:szCs w:val="24"/>
          <w:lang w:val="en-GB"/>
        </w:rPr>
        <w:t>Their speciali</w:t>
      </w:r>
      <w:r w:rsidR="00A13F49">
        <w:rPr>
          <w:rFonts w:ascii="Arial" w:hAnsi="Arial" w:cs="Arial"/>
          <w:sz w:val="24"/>
          <w:szCs w:val="24"/>
          <w:lang w:val="en-GB"/>
        </w:rPr>
        <w:t>sation</w:t>
      </w:r>
      <w:r w:rsidRPr="007636D7">
        <w:rPr>
          <w:rFonts w:ascii="Arial" w:hAnsi="Arial" w:cs="Arial"/>
          <w:sz w:val="24"/>
          <w:szCs w:val="24"/>
          <w:lang w:val="en-GB"/>
        </w:rPr>
        <w:t xml:space="preserve"> in Hand Surgery has been for a minimum of three years in an accredited centre with exposure to both orthopaedic and plastic surgery techniques, including microsurgery. </w:t>
      </w:r>
    </w:p>
    <w:p w14:paraId="213E8D63" w14:textId="77777777" w:rsidR="00212EDC" w:rsidRPr="007636D7" w:rsidRDefault="00212EDC" w:rsidP="007636D7">
      <w:pPr>
        <w:pStyle w:val="PlainText"/>
        <w:numPr>
          <w:ilvl w:val="1"/>
          <w:numId w:val="17"/>
        </w:numPr>
        <w:tabs>
          <w:tab w:val="left" w:pos="284"/>
        </w:tabs>
        <w:spacing w:after="120"/>
        <w:jc w:val="both"/>
        <w:rPr>
          <w:rFonts w:ascii="Arial" w:hAnsi="Arial" w:cs="Arial"/>
          <w:sz w:val="24"/>
          <w:szCs w:val="24"/>
          <w:lang w:val="en-GB"/>
        </w:rPr>
      </w:pPr>
      <w:r w:rsidRPr="007636D7">
        <w:rPr>
          <w:rFonts w:ascii="Arial" w:hAnsi="Arial" w:cs="Arial"/>
          <w:sz w:val="24"/>
          <w:szCs w:val="24"/>
          <w:lang w:val="en-GB"/>
        </w:rPr>
        <w:t xml:space="preserve">They have achieved accreditation in Hand Surgery in their own countries. </w:t>
      </w:r>
    </w:p>
    <w:p w14:paraId="77C2D4F2" w14:textId="77777777" w:rsidR="00212EDC" w:rsidRPr="007636D7" w:rsidRDefault="00212EDC" w:rsidP="007636D7">
      <w:pPr>
        <w:pStyle w:val="PlainText"/>
        <w:spacing w:after="120"/>
        <w:jc w:val="both"/>
        <w:rPr>
          <w:rFonts w:ascii="Arial" w:hAnsi="Arial" w:cs="Arial"/>
          <w:sz w:val="24"/>
          <w:szCs w:val="24"/>
          <w:lang w:val="en-GB"/>
        </w:rPr>
      </w:pPr>
    </w:p>
    <w:p w14:paraId="08703AC8" w14:textId="77777777" w:rsidR="00212EDC" w:rsidRPr="007636D7" w:rsidRDefault="00212EDC" w:rsidP="007636D7">
      <w:pPr>
        <w:pStyle w:val="PlainText"/>
        <w:spacing w:after="120"/>
        <w:jc w:val="both"/>
        <w:rPr>
          <w:rFonts w:ascii="Arial" w:hAnsi="Arial" w:cs="Arial"/>
          <w:sz w:val="24"/>
          <w:szCs w:val="24"/>
          <w:lang w:val="en-GB"/>
        </w:rPr>
      </w:pPr>
      <w:r w:rsidRPr="007636D7">
        <w:rPr>
          <w:rFonts w:ascii="Arial" w:hAnsi="Arial" w:cs="Arial"/>
          <w:sz w:val="24"/>
          <w:szCs w:val="24"/>
          <w:lang w:val="en-GB"/>
        </w:rPr>
        <w:t>Surgeons who are interested in sitting the Examination but whose training background does not match any of the above, can still submit an application which will then be assessed individually by the Examination Committee and approved by the Council regarding eligibility to sit the Examination</w:t>
      </w:r>
    </w:p>
    <w:p w14:paraId="548BCFAA" w14:textId="77777777" w:rsidR="00212EDC" w:rsidRPr="007636D7" w:rsidRDefault="00212EDC" w:rsidP="007636D7">
      <w:pPr>
        <w:pStyle w:val="PlainText"/>
        <w:spacing w:after="120"/>
        <w:jc w:val="both"/>
        <w:rPr>
          <w:rFonts w:ascii="Arial" w:hAnsi="Arial" w:cs="Arial"/>
          <w:sz w:val="24"/>
          <w:szCs w:val="24"/>
          <w:lang w:val="en-GB"/>
        </w:rPr>
      </w:pPr>
    </w:p>
    <w:p w14:paraId="12AA91C4" w14:textId="77777777" w:rsidR="003F0AAD" w:rsidRPr="000703C8" w:rsidRDefault="00212EDC" w:rsidP="007636D7">
      <w:pPr>
        <w:pStyle w:val="PlainText"/>
        <w:spacing w:after="120"/>
        <w:jc w:val="both"/>
        <w:rPr>
          <w:rFonts w:ascii="Arial" w:hAnsi="Arial" w:cs="Arial"/>
          <w:b/>
          <w:caps/>
          <w:sz w:val="24"/>
          <w:szCs w:val="24"/>
          <w:lang w:val="en-GB"/>
        </w:rPr>
      </w:pPr>
      <w:r w:rsidRPr="000703C8">
        <w:rPr>
          <w:rFonts w:ascii="Arial" w:hAnsi="Arial" w:cs="Arial"/>
          <w:b/>
          <w:caps/>
          <w:sz w:val="24"/>
          <w:szCs w:val="24"/>
          <w:lang w:val="en-GB"/>
        </w:rPr>
        <w:t>Format of</w:t>
      </w:r>
      <w:r w:rsidR="00A13F49">
        <w:rPr>
          <w:rFonts w:ascii="Arial" w:hAnsi="Arial" w:cs="Arial"/>
          <w:b/>
          <w:caps/>
          <w:sz w:val="24"/>
          <w:szCs w:val="24"/>
          <w:lang w:val="en-GB"/>
        </w:rPr>
        <w:t xml:space="preserve"> THE</w:t>
      </w:r>
      <w:r w:rsidRPr="000703C8">
        <w:rPr>
          <w:rFonts w:ascii="Arial" w:hAnsi="Arial" w:cs="Arial"/>
          <w:b/>
          <w:caps/>
          <w:sz w:val="24"/>
          <w:szCs w:val="24"/>
          <w:lang w:val="en-GB"/>
        </w:rPr>
        <w:t xml:space="preserve"> Examination</w:t>
      </w:r>
    </w:p>
    <w:p w14:paraId="34A6B9FC" w14:textId="77777777" w:rsidR="00EE3C90" w:rsidRPr="007636D7" w:rsidRDefault="00A13F49" w:rsidP="00EE3C90">
      <w:pPr>
        <w:spacing w:after="120"/>
        <w:jc w:val="both"/>
        <w:rPr>
          <w:rFonts w:ascii="Arial" w:hAnsi="Arial" w:cs="Arial"/>
          <w:lang w:val="en-GB"/>
        </w:rPr>
      </w:pPr>
      <w:r>
        <w:rPr>
          <w:rFonts w:ascii="Arial" w:hAnsi="Arial" w:cs="Arial"/>
          <w:lang w:val="en-GB"/>
        </w:rPr>
        <w:t>The examination consists of two separate parts</w:t>
      </w:r>
      <w:r w:rsidR="003F0AAD">
        <w:rPr>
          <w:rFonts w:ascii="Arial" w:hAnsi="Arial" w:cs="Arial"/>
          <w:lang w:val="en-GB"/>
        </w:rPr>
        <w:t>, a written paper and oral examinations.</w:t>
      </w:r>
      <w:r w:rsidR="00EE3C90">
        <w:rPr>
          <w:rFonts w:ascii="Arial" w:hAnsi="Arial" w:cs="Arial"/>
          <w:lang w:val="en-GB"/>
        </w:rPr>
        <w:t xml:space="preserve">  Since 2013 the written part and oral parts of the </w:t>
      </w:r>
      <w:r w:rsidR="00EE3C90" w:rsidRPr="007636D7">
        <w:rPr>
          <w:rFonts w:ascii="Arial" w:hAnsi="Arial" w:cs="Arial"/>
          <w:lang w:val="en-GB"/>
        </w:rPr>
        <w:t xml:space="preserve">examination </w:t>
      </w:r>
      <w:r w:rsidR="00EE3C90">
        <w:rPr>
          <w:rFonts w:ascii="Arial" w:hAnsi="Arial" w:cs="Arial"/>
          <w:lang w:val="en-GB"/>
        </w:rPr>
        <w:t xml:space="preserve">have been held separately on different dates and locations. The written part of the examination is held 2-3 months before the annual FESSH congress in different European cities. The oral part of the examination is held in the same city as </w:t>
      </w:r>
      <w:r w:rsidR="00EE3C90" w:rsidRPr="007636D7">
        <w:rPr>
          <w:rFonts w:ascii="Arial" w:hAnsi="Arial" w:cs="Arial"/>
          <w:lang w:val="en-GB"/>
        </w:rPr>
        <w:t xml:space="preserve">the </w:t>
      </w:r>
      <w:r w:rsidR="00EE3C90">
        <w:rPr>
          <w:rFonts w:ascii="Arial" w:hAnsi="Arial" w:cs="Arial"/>
          <w:lang w:val="en-GB"/>
        </w:rPr>
        <w:t xml:space="preserve">Annual </w:t>
      </w:r>
      <w:r w:rsidR="00EE3C90" w:rsidRPr="007636D7">
        <w:rPr>
          <w:rFonts w:ascii="Arial" w:hAnsi="Arial" w:cs="Arial"/>
          <w:lang w:val="en-GB"/>
        </w:rPr>
        <w:t>Congress of the FESSH</w:t>
      </w:r>
      <w:r w:rsidR="00EE3C90">
        <w:rPr>
          <w:rFonts w:ascii="Arial" w:hAnsi="Arial" w:cs="Arial"/>
          <w:lang w:val="en-GB"/>
        </w:rPr>
        <w:t>, on the days immediately preceding the congress.</w:t>
      </w:r>
      <w:r w:rsidR="00EE3C90" w:rsidRPr="007636D7">
        <w:rPr>
          <w:rFonts w:ascii="Arial" w:hAnsi="Arial" w:cs="Arial"/>
          <w:lang w:val="en-GB"/>
        </w:rPr>
        <w:t>.</w:t>
      </w:r>
    </w:p>
    <w:p w14:paraId="7B39D1B5" w14:textId="77777777" w:rsidR="00A13F49" w:rsidRDefault="00A13F49" w:rsidP="00A13F49">
      <w:pPr>
        <w:pStyle w:val="PlainText"/>
        <w:spacing w:after="120"/>
        <w:jc w:val="both"/>
        <w:rPr>
          <w:rFonts w:ascii="Arial" w:hAnsi="Arial" w:cs="Arial"/>
          <w:sz w:val="24"/>
          <w:szCs w:val="24"/>
          <w:lang w:val="en-GB"/>
        </w:rPr>
      </w:pPr>
    </w:p>
    <w:p w14:paraId="742F12CC" w14:textId="77777777" w:rsidR="00212EDC" w:rsidRDefault="003F0AAD" w:rsidP="000B6E5D">
      <w:pPr>
        <w:pStyle w:val="PlainText"/>
        <w:spacing w:after="120"/>
        <w:jc w:val="both"/>
        <w:rPr>
          <w:rFonts w:ascii="Arial" w:hAnsi="Arial" w:cs="Arial"/>
          <w:sz w:val="24"/>
          <w:szCs w:val="24"/>
          <w:lang w:val="en-GB"/>
        </w:rPr>
      </w:pPr>
      <w:r w:rsidRPr="000B6E5D">
        <w:rPr>
          <w:rFonts w:ascii="Arial" w:hAnsi="Arial" w:cs="Arial"/>
          <w:sz w:val="24"/>
          <w:szCs w:val="24"/>
          <w:u w:val="single"/>
          <w:lang w:val="en-GB"/>
        </w:rPr>
        <w:t>1.</w:t>
      </w:r>
      <w:r w:rsidRPr="000B6E5D">
        <w:rPr>
          <w:rFonts w:ascii="Arial" w:hAnsi="Arial" w:cs="Arial"/>
          <w:sz w:val="24"/>
          <w:szCs w:val="24"/>
          <w:u w:val="single"/>
          <w:lang w:val="en-GB"/>
        </w:rPr>
        <w:tab/>
      </w:r>
      <w:r w:rsidR="00A13F49" w:rsidRPr="000B6E5D">
        <w:rPr>
          <w:rFonts w:ascii="Arial" w:hAnsi="Arial" w:cs="Arial"/>
          <w:sz w:val="24"/>
          <w:szCs w:val="24"/>
          <w:u w:val="single"/>
          <w:lang w:val="en-GB"/>
        </w:rPr>
        <w:t xml:space="preserve">Written </w:t>
      </w:r>
      <w:r w:rsidR="00663D28">
        <w:rPr>
          <w:rFonts w:ascii="Arial" w:hAnsi="Arial" w:cs="Arial"/>
          <w:sz w:val="24"/>
          <w:szCs w:val="24"/>
          <w:u w:val="single"/>
          <w:lang w:val="en-GB"/>
        </w:rPr>
        <w:t>part</w:t>
      </w:r>
    </w:p>
    <w:p w14:paraId="4CF11AAA" w14:textId="77777777" w:rsidR="00EE3C90" w:rsidRDefault="00EE3C90" w:rsidP="00EE3C90">
      <w:pPr>
        <w:pStyle w:val="PlainText"/>
        <w:spacing w:after="120"/>
        <w:jc w:val="both"/>
        <w:rPr>
          <w:rFonts w:ascii="Arial" w:hAnsi="Arial" w:cs="Arial"/>
          <w:sz w:val="24"/>
          <w:szCs w:val="24"/>
          <w:lang w:val="en-GB"/>
        </w:rPr>
      </w:pPr>
      <w:r>
        <w:rPr>
          <w:rFonts w:ascii="Arial" w:hAnsi="Arial" w:cs="Arial"/>
          <w:sz w:val="24"/>
          <w:szCs w:val="24"/>
          <w:lang w:val="en-GB"/>
        </w:rPr>
        <w:t>The written examination will be held in advance of the oral examination, usually in March.</w:t>
      </w:r>
      <w:r w:rsidR="00663D28">
        <w:rPr>
          <w:rFonts w:ascii="Arial" w:hAnsi="Arial" w:cs="Arial"/>
          <w:sz w:val="24"/>
          <w:szCs w:val="24"/>
          <w:lang w:val="en-GB"/>
        </w:rPr>
        <w:t xml:space="preserve"> From 2021 written examination is held online through Zoom.</w:t>
      </w:r>
    </w:p>
    <w:p w14:paraId="5898BDA7" w14:textId="77777777" w:rsidR="00EE3C90" w:rsidRDefault="00EE3C90" w:rsidP="003F0AAD">
      <w:pPr>
        <w:spacing w:after="120"/>
        <w:jc w:val="both"/>
        <w:rPr>
          <w:rFonts w:ascii="Arial" w:hAnsi="Arial" w:cs="Arial"/>
          <w:lang w:val="en-GB"/>
        </w:rPr>
      </w:pPr>
    </w:p>
    <w:p w14:paraId="76B09DF6" w14:textId="77777777" w:rsidR="003F0AAD" w:rsidRPr="00AD1FBE" w:rsidRDefault="003F0AAD" w:rsidP="000B6E5D">
      <w:pPr>
        <w:spacing w:after="120"/>
        <w:jc w:val="both"/>
        <w:rPr>
          <w:rFonts w:ascii="Arial" w:hAnsi="Arial" w:cs="Arial"/>
          <w:lang w:val="en-GB"/>
        </w:rPr>
      </w:pPr>
      <w:r w:rsidRPr="00AD1FBE">
        <w:rPr>
          <w:rFonts w:ascii="Arial" w:hAnsi="Arial" w:cs="Arial"/>
          <w:lang w:val="en-GB"/>
        </w:rPr>
        <w:t xml:space="preserve">The </w:t>
      </w:r>
      <w:r w:rsidR="00EE3C90">
        <w:rPr>
          <w:rFonts w:ascii="Arial" w:hAnsi="Arial" w:cs="Arial"/>
          <w:lang w:val="en-GB"/>
        </w:rPr>
        <w:t xml:space="preserve">format of the written paper is </w:t>
      </w:r>
      <w:r w:rsidRPr="00AD1FBE">
        <w:rPr>
          <w:rFonts w:ascii="Arial" w:hAnsi="Arial" w:cs="Arial"/>
          <w:lang w:val="en-GB"/>
        </w:rPr>
        <w:t>a</w:t>
      </w:r>
      <w:r w:rsidR="00EE3C90">
        <w:rPr>
          <w:rFonts w:ascii="Arial" w:hAnsi="Arial" w:cs="Arial"/>
          <w:lang w:val="en-GB"/>
        </w:rPr>
        <w:t xml:space="preserve"> multiple choice</w:t>
      </w:r>
      <w:r w:rsidRPr="00AD1FBE">
        <w:rPr>
          <w:rFonts w:ascii="Arial" w:hAnsi="Arial" w:cs="Arial"/>
          <w:lang w:val="en-GB"/>
        </w:rPr>
        <w:t xml:space="preserve"> </w:t>
      </w:r>
      <w:r w:rsidR="00EE3C90">
        <w:rPr>
          <w:rFonts w:ascii="Arial" w:hAnsi="Arial" w:cs="Arial"/>
          <w:lang w:val="en-GB"/>
        </w:rPr>
        <w:t>(</w:t>
      </w:r>
      <w:r w:rsidRPr="00AD1FBE">
        <w:rPr>
          <w:rFonts w:ascii="Arial" w:hAnsi="Arial" w:cs="Arial"/>
          <w:lang w:val="en-GB"/>
        </w:rPr>
        <w:t>MCQ</w:t>
      </w:r>
      <w:r w:rsidR="00EE3C90">
        <w:rPr>
          <w:rFonts w:ascii="Arial" w:hAnsi="Arial" w:cs="Arial"/>
          <w:lang w:val="en-GB"/>
        </w:rPr>
        <w:t>)</w:t>
      </w:r>
      <w:r w:rsidRPr="00AD1FBE">
        <w:rPr>
          <w:rFonts w:ascii="Arial" w:hAnsi="Arial" w:cs="Arial"/>
          <w:lang w:val="en-GB"/>
        </w:rPr>
        <w:t xml:space="preserve"> paper of 60 questions for which two hours will be allowed. Each MC</w:t>
      </w:r>
      <w:r w:rsidR="00EE3C90">
        <w:rPr>
          <w:rFonts w:ascii="Arial" w:hAnsi="Arial" w:cs="Arial"/>
          <w:lang w:val="en-GB"/>
        </w:rPr>
        <w:t>Q</w:t>
      </w:r>
      <w:r w:rsidRPr="00AD1FBE">
        <w:rPr>
          <w:rFonts w:ascii="Arial" w:hAnsi="Arial" w:cs="Arial"/>
          <w:lang w:val="en-GB"/>
        </w:rPr>
        <w:t xml:space="preserve"> question will have five statements, each of which must be marked as being (T)rue or (F)alse. In each question, at least one statement will be (T)rue. Incorrect answers will be liable to negative marking. </w:t>
      </w:r>
    </w:p>
    <w:p w14:paraId="70A8CE97" w14:textId="77777777" w:rsidR="003F0AAD" w:rsidRDefault="003F0AAD" w:rsidP="000B6E5D">
      <w:pPr>
        <w:pStyle w:val="BodyText"/>
        <w:spacing w:after="120" w:line="240" w:lineRule="auto"/>
        <w:rPr>
          <w:rFonts w:cs="Arial"/>
          <w:b/>
          <w:sz w:val="24"/>
          <w:szCs w:val="24"/>
        </w:rPr>
      </w:pPr>
    </w:p>
    <w:p w14:paraId="170A6A2C" w14:textId="77777777" w:rsidR="003F0AAD" w:rsidRPr="007636D7" w:rsidRDefault="003F0AAD" w:rsidP="000B6E5D">
      <w:pPr>
        <w:pStyle w:val="BodyText"/>
        <w:spacing w:after="120" w:line="240" w:lineRule="auto"/>
        <w:rPr>
          <w:rFonts w:cs="Arial"/>
          <w:sz w:val="24"/>
          <w:szCs w:val="24"/>
        </w:rPr>
      </w:pPr>
      <w:r w:rsidRPr="007636D7">
        <w:rPr>
          <w:rFonts w:cs="Arial"/>
          <w:sz w:val="24"/>
          <w:szCs w:val="24"/>
        </w:rPr>
        <w:lastRenderedPageBreak/>
        <w:t xml:space="preserve">Marking of the papers will commence immediately after the examination and candidates will </w:t>
      </w:r>
      <w:r>
        <w:rPr>
          <w:rFonts w:cs="Arial"/>
          <w:sz w:val="24"/>
          <w:szCs w:val="24"/>
        </w:rPr>
        <w:t xml:space="preserve">normally </w:t>
      </w:r>
      <w:r w:rsidRPr="007636D7">
        <w:rPr>
          <w:rFonts w:cs="Arial"/>
          <w:sz w:val="24"/>
          <w:szCs w:val="24"/>
        </w:rPr>
        <w:t xml:space="preserve">receive confirmation as to whether they are to be allowed to proceed to the oral examination </w:t>
      </w:r>
      <w:r>
        <w:rPr>
          <w:rFonts w:cs="Arial"/>
          <w:sz w:val="24"/>
          <w:szCs w:val="24"/>
        </w:rPr>
        <w:t>within seven days</w:t>
      </w:r>
      <w:r w:rsidRPr="007636D7">
        <w:rPr>
          <w:rFonts w:cs="Arial"/>
          <w:sz w:val="24"/>
          <w:szCs w:val="24"/>
        </w:rPr>
        <w:t>. It is intended that in view of the stringent entry criteria and the candidates' advanced stage of training, the standard of the paper will be such as to render it likely that the majority of the candidates will pass this first hurdle.</w:t>
      </w:r>
    </w:p>
    <w:p w14:paraId="0597E272" w14:textId="77777777" w:rsidR="003F0AAD" w:rsidRPr="007636D7" w:rsidRDefault="003F0AAD" w:rsidP="000B6E5D">
      <w:pPr>
        <w:pStyle w:val="PlainText"/>
        <w:spacing w:after="120"/>
        <w:jc w:val="both"/>
        <w:rPr>
          <w:rFonts w:ascii="Arial" w:hAnsi="Arial" w:cs="Arial"/>
          <w:sz w:val="24"/>
          <w:szCs w:val="24"/>
          <w:lang w:val="en-GB"/>
        </w:rPr>
      </w:pPr>
    </w:p>
    <w:p w14:paraId="2ED6D554" w14:textId="77777777" w:rsidR="00A13F49" w:rsidRPr="000B6E5D" w:rsidRDefault="003F0AAD" w:rsidP="000B6E5D">
      <w:pPr>
        <w:pStyle w:val="PlainText"/>
        <w:spacing w:after="120"/>
        <w:jc w:val="both"/>
        <w:rPr>
          <w:rFonts w:ascii="Arial" w:hAnsi="Arial" w:cs="Arial"/>
          <w:sz w:val="24"/>
          <w:szCs w:val="24"/>
          <w:u w:val="single"/>
          <w:lang w:val="en-GB"/>
        </w:rPr>
      </w:pPr>
      <w:r w:rsidRPr="000B6E5D">
        <w:rPr>
          <w:rFonts w:ascii="Arial" w:hAnsi="Arial" w:cs="Arial"/>
          <w:sz w:val="24"/>
          <w:szCs w:val="24"/>
          <w:u w:val="single"/>
          <w:lang w:val="en-GB"/>
        </w:rPr>
        <w:t xml:space="preserve">2. </w:t>
      </w:r>
      <w:r w:rsidRPr="000B6E5D">
        <w:rPr>
          <w:rFonts w:ascii="Arial" w:hAnsi="Arial" w:cs="Arial"/>
          <w:sz w:val="24"/>
          <w:szCs w:val="24"/>
          <w:u w:val="single"/>
          <w:lang w:val="en-GB"/>
        </w:rPr>
        <w:tab/>
      </w:r>
      <w:r w:rsidR="00A13F49" w:rsidRPr="000B6E5D">
        <w:rPr>
          <w:rFonts w:ascii="Arial" w:hAnsi="Arial" w:cs="Arial"/>
          <w:sz w:val="24"/>
          <w:szCs w:val="24"/>
          <w:u w:val="single"/>
          <w:lang w:val="en-GB"/>
        </w:rPr>
        <w:t>Oral (</w:t>
      </w:r>
      <w:r w:rsidR="00A13F49" w:rsidRPr="000B6E5D">
        <w:rPr>
          <w:rFonts w:ascii="Arial" w:hAnsi="Arial" w:cs="Arial"/>
          <w:i/>
          <w:sz w:val="24"/>
          <w:szCs w:val="24"/>
          <w:u w:val="single"/>
          <w:lang w:val="en-GB"/>
        </w:rPr>
        <w:t>viva voce</w:t>
      </w:r>
      <w:r w:rsidR="00A13F49" w:rsidRPr="000B6E5D">
        <w:rPr>
          <w:rFonts w:ascii="Arial" w:hAnsi="Arial" w:cs="Arial"/>
          <w:sz w:val="24"/>
          <w:szCs w:val="24"/>
          <w:u w:val="single"/>
          <w:lang w:val="en-GB"/>
        </w:rPr>
        <w:t>) examination</w:t>
      </w:r>
    </w:p>
    <w:p w14:paraId="02C2CDE9" w14:textId="77777777" w:rsidR="00A13F49" w:rsidRDefault="00212EDC" w:rsidP="00A13F49">
      <w:pPr>
        <w:pStyle w:val="PlainText"/>
        <w:spacing w:after="120"/>
        <w:jc w:val="both"/>
        <w:rPr>
          <w:rFonts w:ascii="Arial" w:hAnsi="Arial" w:cs="Arial"/>
          <w:sz w:val="24"/>
          <w:szCs w:val="24"/>
          <w:lang w:val="en-GB"/>
        </w:rPr>
      </w:pPr>
      <w:r w:rsidRPr="00A13F49">
        <w:rPr>
          <w:rFonts w:ascii="Arial" w:hAnsi="Arial" w:cs="Arial"/>
          <w:sz w:val="24"/>
          <w:szCs w:val="24"/>
          <w:lang w:val="en-GB"/>
        </w:rPr>
        <w:t>Provided</w:t>
      </w:r>
      <w:r w:rsidRPr="007636D7">
        <w:rPr>
          <w:rFonts w:ascii="Arial" w:hAnsi="Arial" w:cs="Arial"/>
          <w:sz w:val="24"/>
          <w:szCs w:val="24"/>
          <w:lang w:val="en-GB"/>
        </w:rPr>
        <w:t xml:space="preserve"> candidates have given a satisfactory performance in </w:t>
      </w:r>
      <w:r w:rsidR="00A13F49">
        <w:rPr>
          <w:rFonts w:ascii="Arial" w:hAnsi="Arial" w:cs="Arial"/>
          <w:sz w:val="24"/>
          <w:szCs w:val="24"/>
          <w:lang w:val="en-GB"/>
        </w:rPr>
        <w:t>the written paper</w:t>
      </w:r>
      <w:r w:rsidR="00A13F49" w:rsidRPr="007636D7" w:rsidDel="00A13F49">
        <w:rPr>
          <w:rFonts w:ascii="Arial" w:hAnsi="Arial" w:cs="Arial"/>
          <w:sz w:val="24"/>
          <w:szCs w:val="24"/>
          <w:lang w:val="en-GB"/>
        </w:rPr>
        <w:t xml:space="preserve"> </w:t>
      </w:r>
      <w:r w:rsidRPr="007636D7">
        <w:rPr>
          <w:rFonts w:ascii="Arial" w:hAnsi="Arial" w:cs="Arial"/>
          <w:sz w:val="24"/>
          <w:szCs w:val="24"/>
          <w:lang w:val="en-GB"/>
        </w:rPr>
        <w:t xml:space="preserve">, they will be allowed to go forward to </w:t>
      </w:r>
      <w:r w:rsidR="00A13F49">
        <w:rPr>
          <w:rFonts w:ascii="Arial" w:hAnsi="Arial" w:cs="Arial"/>
          <w:sz w:val="24"/>
          <w:szCs w:val="24"/>
          <w:lang w:val="en-GB"/>
        </w:rPr>
        <w:t>the oral examination.</w:t>
      </w:r>
    </w:p>
    <w:p w14:paraId="066227AF" w14:textId="77777777" w:rsidR="000703C8" w:rsidRDefault="00A13F49" w:rsidP="00A13F49">
      <w:pPr>
        <w:pStyle w:val="PlainText"/>
        <w:spacing w:after="120"/>
        <w:jc w:val="both"/>
        <w:rPr>
          <w:rFonts w:ascii="Arial" w:hAnsi="Arial" w:cs="Arial"/>
          <w:sz w:val="24"/>
          <w:szCs w:val="24"/>
          <w:lang w:val="en-GB"/>
        </w:rPr>
      </w:pPr>
      <w:r>
        <w:rPr>
          <w:rFonts w:ascii="Arial" w:hAnsi="Arial" w:cs="Arial"/>
          <w:sz w:val="24"/>
          <w:szCs w:val="24"/>
          <w:lang w:val="en-GB"/>
        </w:rPr>
        <w:t>The oral examination will consist of three separate</w:t>
      </w:r>
      <w:r w:rsidR="00212EDC" w:rsidRPr="007636D7">
        <w:rPr>
          <w:rFonts w:ascii="Arial" w:hAnsi="Arial" w:cs="Arial"/>
          <w:sz w:val="24"/>
          <w:szCs w:val="24"/>
          <w:lang w:val="en-GB"/>
        </w:rPr>
        <w:t xml:space="preserve"> examinations each lasting </w:t>
      </w:r>
      <w:r>
        <w:rPr>
          <w:rFonts w:ascii="Arial" w:hAnsi="Arial" w:cs="Arial"/>
          <w:sz w:val="24"/>
          <w:szCs w:val="24"/>
          <w:lang w:val="en-GB"/>
        </w:rPr>
        <w:t>30</w:t>
      </w:r>
      <w:r w:rsidR="00212EDC" w:rsidRPr="007636D7">
        <w:rPr>
          <w:rFonts w:ascii="Arial" w:hAnsi="Arial" w:cs="Arial"/>
          <w:sz w:val="24"/>
          <w:szCs w:val="24"/>
          <w:lang w:val="en-GB"/>
        </w:rPr>
        <w:t xml:space="preserve"> minutes and each conducted by two examiners. The subject matter of the orals will be as follows:</w:t>
      </w:r>
    </w:p>
    <w:p w14:paraId="7E99155A" w14:textId="77777777" w:rsidR="000703C8" w:rsidRDefault="00212EDC" w:rsidP="007636D7">
      <w:pPr>
        <w:pStyle w:val="PlainText"/>
        <w:numPr>
          <w:ilvl w:val="0"/>
          <w:numId w:val="20"/>
        </w:numPr>
        <w:spacing w:after="120"/>
        <w:jc w:val="both"/>
        <w:rPr>
          <w:rFonts w:ascii="Arial" w:hAnsi="Arial" w:cs="Arial"/>
          <w:sz w:val="24"/>
          <w:szCs w:val="24"/>
          <w:lang w:val="en-GB"/>
        </w:rPr>
      </w:pPr>
      <w:r w:rsidRPr="007636D7">
        <w:rPr>
          <w:rFonts w:ascii="Arial" w:hAnsi="Arial" w:cs="Arial"/>
          <w:sz w:val="24"/>
          <w:szCs w:val="24"/>
          <w:lang w:val="en-GB"/>
        </w:rPr>
        <w:t>The acutely injured Hand.</w:t>
      </w:r>
    </w:p>
    <w:p w14:paraId="51D5180B" w14:textId="77777777" w:rsidR="000703C8" w:rsidRDefault="00212EDC" w:rsidP="007636D7">
      <w:pPr>
        <w:pStyle w:val="PlainText"/>
        <w:numPr>
          <w:ilvl w:val="0"/>
          <w:numId w:val="20"/>
        </w:numPr>
        <w:spacing w:after="120"/>
        <w:jc w:val="both"/>
        <w:rPr>
          <w:rFonts w:ascii="Arial" w:hAnsi="Arial" w:cs="Arial"/>
          <w:sz w:val="24"/>
          <w:szCs w:val="24"/>
          <w:lang w:val="en-GB"/>
        </w:rPr>
      </w:pPr>
      <w:r w:rsidRPr="007636D7">
        <w:rPr>
          <w:rFonts w:ascii="Arial" w:hAnsi="Arial" w:cs="Arial"/>
          <w:sz w:val="24"/>
          <w:szCs w:val="24"/>
          <w:lang w:val="en-GB"/>
        </w:rPr>
        <w:t>General reconstructive surgery with particular reference to:</w:t>
      </w:r>
      <w:r w:rsidR="000703C8">
        <w:rPr>
          <w:rFonts w:ascii="Arial" w:hAnsi="Arial" w:cs="Arial"/>
          <w:sz w:val="24"/>
          <w:szCs w:val="24"/>
          <w:lang w:val="en-GB"/>
        </w:rPr>
        <w:t xml:space="preserve"> </w:t>
      </w:r>
      <w:r w:rsidRPr="007636D7">
        <w:rPr>
          <w:rFonts w:ascii="Arial" w:hAnsi="Arial" w:cs="Arial"/>
          <w:sz w:val="24"/>
          <w:szCs w:val="24"/>
          <w:lang w:val="en-GB"/>
        </w:rPr>
        <w:t>secondary reconstruction after trauma, congenital malformations,</w:t>
      </w:r>
      <w:r w:rsidR="000703C8">
        <w:rPr>
          <w:rFonts w:ascii="Arial" w:hAnsi="Arial" w:cs="Arial"/>
          <w:sz w:val="24"/>
          <w:szCs w:val="24"/>
          <w:lang w:val="en-GB"/>
        </w:rPr>
        <w:t xml:space="preserve"> </w:t>
      </w:r>
      <w:r w:rsidRPr="007636D7">
        <w:rPr>
          <w:rFonts w:ascii="Arial" w:hAnsi="Arial" w:cs="Arial"/>
          <w:sz w:val="24"/>
          <w:szCs w:val="24"/>
          <w:lang w:val="en-GB"/>
        </w:rPr>
        <w:t>paralytic and other neurological conditions.</w:t>
      </w:r>
    </w:p>
    <w:p w14:paraId="77084060" w14:textId="77777777" w:rsidR="00212EDC" w:rsidRPr="007636D7" w:rsidRDefault="00212EDC" w:rsidP="007636D7">
      <w:pPr>
        <w:pStyle w:val="PlainText"/>
        <w:numPr>
          <w:ilvl w:val="0"/>
          <w:numId w:val="20"/>
        </w:numPr>
        <w:spacing w:after="120"/>
        <w:jc w:val="both"/>
        <w:rPr>
          <w:rFonts w:ascii="Arial" w:hAnsi="Arial" w:cs="Arial"/>
          <w:sz w:val="24"/>
          <w:szCs w:val="24"/>
          <w:lang w:val="en-GB"/>
        </w:rPr>
      </w:pPr>
      <w:r w:rsidRPr="007636D7">
        <w:rPr>
          <w:rFonts w:ascii="Arial" w:hAnsi="Arial" w:cs="Arial"/>
          <w:sz w:val="24"/>
          <w:szCs w:val="24"/>
          <w:lang w:val="en-GB"/>
        </w:rPr>
        <w:t>Miscellaneous local pathology and general systemic disease, e. g. hand infections, Dupuytren's contracture, degenerative and inflammatory arthritis and tumours of</w:t>
      </w:r>
      <w:r w:rsidR="000703C8">
        <w:rPr>
          <w:rFonts w:ascii="Arial" w:hAnsi="Arial" w:cs="Arial"/>
          <w:sz w:val="24"/>
          <w:szCs w:val="24"/>
          <w:lang w:val="en-GB"/>
        </w:rPr>
        <w:t xml:space="preserve"> </w:t>
      </w:r>
      <w:r w:rsidRPr="007636D7">
        <w:rPr>
          <w:rFonts w:ascii="Arial" w:hAnsi="Arial" w:cs="Arial"/>
          <w:sz w:val="24"/>
          <w:szCs w:val="24"/>
          <w:lang w:val="en-GB"/>
        </w:rPr>
        <w:t>the hand.</w:t>
      </w:r>
    </w:p>
    <w:p w14:paraId="129A8FAD" w14:textId="77777777" w:rsidR="00212EDC" w:rsidRPr="007636D7" w:rsidRDefault="00212EDC" w:rsidP="007636D7">
      <w:pPr>
        <w:pStyle w:val="PlainText"/>
        <w:spacing w:after="120"/>
        <w:jc w:val="both"/>
        <w:rPr>
          <w:rFonts w:ascii="Arial" w:hAnsi="Arial" w:cs="Arial"/>
          <w:sz w:val="24"/>
          <w:szCs w:val="24"/>
          <w:lang w:val="en-GB"/>
        </w:rPr>
      </w:pPr>
    </w:p>
    <w:p w14:paraId="4E86896F" w14:textId="77777777" w:rsidR="00212EDC" w:rsidRDefault="00212EDC" w:rsidP="007636D7">
      <w:pPr>
        <w:pStyle w:val="PlainText"/>
        <w:spacing w:after="120"/>
        <w:jc w:val="both"/>
        <w:rPr>
          <w:rFonts w:ascii="Arial" w:hAnsi="Arial" w:cs="Arial"/>
          <w:sz w:val="24"/>
          <w:szCs w:val="24"/>
          <w:lang w:val="en-GB"/>
        </w:rPr>
      </w:pPr>
      <w:r w:rsidRPr="007636D7">
        <w:rPr>
          <w:rFonts w:ascii="Arial" w:hAnsi="Arial" w:cs="Arial"/>
          <w:sz w:val="24"/>
          <w:szCs w:val="24"/>
          <w:lang w:val="en-GB"/>
        </w:rPr>
        <w:t>Each oral will comprise an assessment of the candidate's knowledge of basic sciences, investigative procedures, conservative management and operative surgery.</w:t>
      </w:r>
    </w:p>
    <w:p w14:paraId="1A5339E6" w14:textId="77777777" w:rsidR="002F12D1" w:rsidRDefault="002F12D1" w:rsidP="007636D7">
      <w:pPr>
        <w:pStyle w:val="PlainText"/>
        <w:spacing w:after="120"/>
        <w:jc w:val="both"/>
        <w:rPr>
          <w:rFonts w:ascii="Arial" w:hAnsi="Arial" w:cs="Arial"/>
          <w:sz w:val="24"/>
          <w:szCs w:val="24"/>
          <w:lang w:val="en-GB"/>
        </w:rPr>
      </w:pPr>
    </w:p>
    <w:p w14:paraId="05E0E67A" w14:textId="77777777" w:rsidR="00E534FC" w:rsidRPr="000B6E5D" w:rsidRDefault="00E534FC" w:rsidP="00E534FC">
      <w:pPr>
        <w:pStyle w:val="PlainText"/>
        <w:spacing w:after="120"/>
        <w:jc w:val="both"/>
        <w:rPr>
          <w:rFonts w:ascii="Arial" w:hAnsi="Arial" w:cs="Arial"/>
          <w:sz w:val="24"/>
          <w:szCs w:val="24"/>
          <w:u w:val="single"/>
          <w:lang w:val="en-GB"/>
        </w:rPr>
      </w:pPr>
      <w:r>
        <w:rPr>
          <w:rFonts w:ascii="Arial" w:hAnsi="Arial" w:cs="Arial"/>
          <w:sz w:val="24"/>
          <w:szCs w:val="24"/>
          <w:u w:val="single"/>
          <w:lang w:val="en-GB"/>
        </w:rPr>
        <w:t>3</w:t>
      </w:r>
      <w:r w:rsidRPr="000B6E5D">
        <w:rPr>
          <w:rFonts w:ascii="Arial" w:hAnsi="Arial" w:cs="Arial"/>
          <w:sz w:val="24"/>
          <w:szCs w:val="24"/>
          <w:u w:val="single"/>
          <w:lang w:val="en-GB"/>
        </w:rPr>
        <w:t xml:space="preserve">. </w:t>
      </w:r>
      <w:r w:rsidRPr="000B6E5D">
        <w:rPr>
          <w:rFonts w:ascii="Arial" w:hAnsi="Arial" w:cs="Arial"/>
          <w:sz w:val="24"/>
          <w:szCs w:val="24"/>
          <w:u w:val="single"/>
          <w:lang w:val="en-GB"/>
        </w:rPr>
        <w:tab/>
      </w:r>
      <w:r>
        <w:rPr>
          <w:rFonts w:ascii="Arial" w:hAnsi="Arial" w:cs="Arial"/>
          <w:sz w:val="24"/>
          <w:szCs w:val="24"/>
          <w:u w:val="single"/>
          <w:lang w:val="en-GB"/>
        </w:rPr>
        <w:t>Practical</w:t>
      </w:r>
      <w:r w:rsidRPr="000B6E5D">
        <w:rPr>
          <w:rFonts w:ascii="Arial" w:hAnsi="Arial" w:cs="Arial"/>
          <w:sz w:val="24"/>
          <w:szCs w:val="24"/>
          <w:u w:val="single"/>
          <w:lang w:val="en-GB"/>
        </w:rPr>
        <w:t xml:space="preserve"> examination</w:t>
      </w:r>
    </w:p>
    <w:p w14:paraId="1FF69975" w14:textId="77777777" w:rsidR="00E534FC" w:rsidRDefault="00E534FC" w:rsidP="00E534FC">
      <w:pPr>
        <w:pStyle w:val="PlainText"/>
        <w:spacing w:after="120"/>
        <w:jc w:val="both"/>
        <w:rPr>
          <w:rFonts w:ascii="Arial" w:hAnsi="Arial" w:cs="Arial"/>
          <w:sz w:val="24"/>
          <w:szCs w:val="24"/>
          <w:lang w:val="en-GB"/>
        </w:rPr>
      </w:pPr>
      <w:r w:rsidRPr="00E534FC">
        <w:rPr>
          <w:rFonts w:ascii="Arial" w:hAnsi="Arial" w:cs="Arial"/>
          <w:sz w:val="24"/>
          <w:szCs w:val="24"/>
          <w:lang w:val="en-GB"/>
        </w:rPr>
        <w:t>Practical sessions are held parallel with the oral sessions, on the same date and venue. Your schedule will be announced on site at the briefing.</w:t>
      </w:r>
    </w:p>
    <w:p w14:paraId="5269EDC0" w14:textId="77777777" w:rsidR="00E534FC" w:rsidRDefault="00E534FC" w:rsidP="007636D7">
      <w:pPr>
        <w:pStyle w:val="PlainText"/>
        <w:spacing w:after="120"/>
        <w:jc w:val="both"/>
        <w:rPr>
          <w:rFonts w:ascii="Arial" w:hAnsi="Arial" w:cs="Arial"/>
          <w:sz w:val="24"/>
          <w:szCs w:val="24"/>
          <w:lang w:val="en-GB"/>
        </w:rPr>
      </w:pPr>
    </w:p>
    <w:p w14:paraId="44D2CD32" w14:textId="77777777" w:rsidR="002F12D1" w:rsidRDefault="002F12D1" w:rsidP="002F12D1">
      <w:pPr>
        <w:pStyle w:val="PlainText"/>
        <w:spacing w:after="120"/>
        <w:jc w:val="both"/>
        <w:rPr>
          <w:rFonts w:ascii="Arial" w:hAnsi="Arial" w:cs="Arial"/>
          <w:sz w:val="24"/>
          <w:szCs w:val="24"/>
          <w:lang w:val="en-GB" w:eastAsia="hu-HU"/>
        </w:rPr>
      </w:pPr>
      <w:r w:rsidRPr="00067156">
        <w:rPr>
          <w:rFonts w:ascii="Arial" w:hAnsi="Arial" w:cs="Arial"/>
          <w:sz w:val="24"/>
          <w:szCs w:val="24"/>
          <w:lang w:val="en-GB" w:eastAsia="hu-HU"/>
        </w:rPr>
        <w:t xml:space="preserve">The final results of the Examination should be available </w:t>
      </w:r>
      <w:r>
        <w:rPr>
          <w:rFonts w:ascii="Arial" w:hAnsi="Arial" w:cs="Arial"/>
          <w:sz w:val="24"/>
          <w:szCs w:val="24"/>
          <w:lang w:val="en-GB" w:eastAsia="hu-HU"/>
        </w:rPr>
        <w:t>i</w:t>
      </w:r>
      <w:r w:rsidRPr="00067156">
        <w:rPr>
          <w:rFonts w:ascii="Arial" w:hAnsi="Arial" w:cs="Arial"/>
          <w:sz w:val="24"/>
          <w:szCs w:val="24"/>
          <w:lang w:val="en-GB" w:eastAsia="hu-HU"/>
        </w:rPr>
        <w:t>n the afternoon</w:t>
      </w:r>
      <w:r>
        <w:rPr>
          <w:rFonts w:ascii="Arial" w:hAnsi="Arial" w:cs="Arial"/>
          <w:sz w:val="24"/>
          <w:szCs w:val="24"/>
          <w:lang w:val="en-GB" w:eastAsia="hu-HU"/>
        </w:rPr>
        <w:t xml:space="preserve"> </w:t>
      </w:r>
      <w:r w:rsidRPr="00067156">
        <w:rPr>
          <w:rFonts w:ascii="Arial" w:hAnsi="Arial" w:cs="Arial"/>
          <w:sz w:val="24"/>
          <w:szCs w:val="24"/>
          <w:lang w:val="en-GB" w:eastAsia="hu-HU"/>
        </w:rPr>
        <w:t>shortly after the completion of the final orals.</w:t>
      </w:r>
    </w:p>
    <w:p w14:paraId="6616C6F6" w14:textId="77777777" w:rsidR="002F12D1" w:rsidRPr="007636D7" w:rsidRDefault="002F12D1" w:rsidP="007636D7">
      <w:pPr>
        <w:pStyle w:val="PlainText"/>
        <w:spacing w:after="120"/>
        <w:jc w:val="both"/>
        <w:rPr>
          <w:rFonts w:ascii="Arial" w:hAnsi="Arial" w:cs="Arial"/>
          <w:sz w:val="24"/>
          <w:szCs w:val="24"/>
          <w:lang w:val="en-GB"/>
        </w:rPr>
      </w:pPr>
    </w:p>
    <w:p w14:paraId="12DBB65E" w14:textId="77777777" w:rsidR="00212EDC" w:rsidRPr="007636D7" w:rsidRDefault="00212EDC" w:rsidP="007636D7">
      <w:pPr>
        <w:pStyle w:val="PlainText"/>
        <w:spacing w:after="120"/>
        <w:jc w:val="both"/>
        <w:rPr>
          <w:rFonts w:ascii="Arial" w:hAnsi="Arial" w:cs="Arial"/>
          <w:sz w:val="24"/>
          <w:szCs w:val="24"/>
          <w:lang w:val="en-GB"/>
        </w:rPr>
      </w:pPr>
    </w:p>
    <w:p w14:paraId="11EFF650" w14:textId="77777777" w:rsidR="00212EDC" w:rsidRPr="003E438C" w:rsidRDefault="00212EDC" w:rsidP="007636D7">
      <w:pPr>
        <w:pStyle w:val="PlainText"/>
        <w:spacing w:after="120"/>
        <w:jc w:val="both"/>
        <w:rPr>
          <w:rFonts w:ascii="Arial" w:hAnsi="Arial" w:cs="Arial"/>
          <w:b/>
          <w:caps/>
          <w:sz w:val="24"/>
          <w:szCs w:val="24"/>
          <w:lang w:val="en-GB"/>
        </w:rPr>
      </w:pPr>
      <w:r w:rsidRPr="003E438C">
        <w:rPr>
          <w:rFonts w:ascii="Arial" w:hAnsi="Arial" w:cs="Arial"/>
          <w:b/>
          <w:caps/>
          <w:sz w:val="24"/>
          <w:szCs w:val="24"/>
          <w:lang w:val="en-GB"/>
        </w:rPr>
        <w:t>Examination fees</w:t>
      </w:r>
    </w:p>
    <w:p w14:paraId="3DC91D73" w14:textId="77777777" w:rsidR="00212EDC" w:rsidRPr="007636D7" w:rsidRDefault="002D2725" w:rsidP="007636D7">
      <w:pPr>
        <w:pStyle w:val="PlainText"/>
        <w:spacing w:after="120"/>
        <w:jc w:val="both"/>
        <w:rPr>
          <w:rFonts w:ascii="Arial" w:hAnsi="Arial" w:cs="Arial"/>
          <w:sz w:val="24"/>
          <w:szCs w:val="24"/>
          <w:lang w:val="en-GB"/>
        </w:rPr>
      </w:pPr>
      <w:r>
        <w:rPr>
          <w:rFonts w:ascii="Arial" w:hAnsi="Arial" w:cs="Arial"/>
          <w:sz w:val="24"/>
          <w:szCs w:val="24"/>
          <w:lang w:val="en-GB"/>
        </w:rPr>
        <w:t>From 20</w:t>
      </w:r>
      <w:r w:rsidR="00CD3061">
        <w:rPr>
          <w:rFonts w:ascii="Arial" w:hAnsi="Arial" w:cs="Arial"/>
          <w:sz w:val="24"/>
          <w:szCs w:val="24"/>
          <w:lang w:val="en-GB"/>
        </w:rPr>
        <w:t>24 exam</w:t>
      </w:r>
      <w:r>
        <w:rPr>
          <w:rFonts w:ascii="Arial" w:hAnsi="Arial" w:cs="Arial"/>
          <w:sz w:val="24"/>
          <w:szCs w:val="24"/>
          <w:lang w:val="en-GB"/>
        </w:rPr>
        <w:t xml:space="preserve"> t</w:t>
      </w:r>
      <w:r w:rsidR="00212EDC" w:rsidRPr="007636D7">
        <w:rPr>
          <w:rFonts w:ascii="Arial" w:hAnsi="Arial" w:cs="Arial"/>
          <w:sz w:val="24"/>
          <w:szCs w:val="24"/>
          <w:lang w:val="en-GB"/>
        </w:rPr>
        <w:t>he fee for the who</w:t>
      </w:r>
      <w:r w:rsidR="008E2336" w:rsidRPr="007636D7">
        <w:rPr>
          <w:rFonts w:ascii="Arial" w:hAnsi="Arial" w:cs="Arial"/>
          <w:sz w:val="24"/>
          <w:szCs w:val="24"/>
          <w:lang w:val="en-GB"/>
        </w:rPr>
        <w:t xml:space="preserve">le examination </w:t>
      </w:r>
      <w:r w:rsidR="001B0A67" w:rsidRPr="007636D7">
        <w:rPr>
          <w:rFonts w:ascii="Arial" w:hAnsi="Arial" w:cs="Arial"/>
          <w:sz w:val="24"/>
          <w:szCs w:val="24"/>
          <w:lang w:val="en-GB"/>
        </w:rPr>
        <w:t>is</w:t>
      </w:r>
      <w:r w:rsidR="008E2336" w:rsidRPr="007636D7">
        <w:rPr>
          <w:rFonts w:ascii="Arial" w:hAnsi="Arial" w:cs="Arial"/>
          <w:sz w:val="24"/>
          <w:szCs w:val="24"/>
          <w:lang w:val="en-GB"/>
        </w:rPr>
        <w:t xml:space="preserve"> </w:t>
      </w:r>
      <w:r w:rsidR="00005291">
        <w:rPr>
          <w:rFonts w:ascii="Arial" w:hAnsi="Arial" w:cs="Arial"/>
          <w:sz w:val="24"/>
          <w:szCs w:val="24"/>
          <w:lang w:val="en-GB"/>
        </w:rPr>
        <w:t>60</w:t>
      </w:r>
      <w:r w:rsidR="008E2336" w:rsidRPr="007636D7">
        <w:rPr>
          <w:rFonts w:ascii="Arial" w:hAnsi="Arial" w:cs="Arial"/>
          <w:sz w:val="24"/>
          <w:szCs w:val="24"/>
          <w:lang w:val="en-GB"/>
        </w:rPr>
        <w:t xml:space="preserve">0 Euro for members of </w:t>
      </w:r>
      <w:r w:rsidR="00CB22FE" w:rsidRPr="007636D7">
        <w:rPr>
          <w:rFonts w:ascii="Arial" w:hAnsi="Arial" w:cs="Arial"/>
          <w:sz w:val="24"/>
          <w:szCs w:val="24"/>
          <w:lang w:val="en-GB"/>
        </w:rPr>
        <w:t>a national hand surge</w:t>
      </w:r>
      <w:r w:rsidR="00A13F49">
        <w:rPr>
          <w:rFonts w:ascii="Arial" w:hAnsi="Arial" w:cs="Arial"/>
          <w:sz w:val="24"/>
          <w:szCs w:val="24"/>
          <w:lang w:val="en-GB"/>
        </w:rPr>
        <w:t>ry</w:t>
      </w:r>
      <w:r w:rsidR="00CB22FE" w:rsidRPr="007636D7">
        <w:rPr>
          <w:rFonts w:ascii="Arial" w:hAnsi="Arial" w:cs="Arial"/>
          <w:sz w:val="24"/>
          <w:szCs w:val="24"/>
          <w:lang w:val="en-GB"/>
        </w:rPr>
        <w:t xml:space="preserve"> society which is memb</w:t>
      </w:r>
      <w:r w:rsidR="00EC1A95" w:rsidRPr="007636D7">
        <w:rPr>
          <w:rFonts w:ascii="Arial" w:hAnsi="Arial" w:cs="Arial"/>
          <w:sz w:val="24"/>
          <w:szCs w:val="24"/>
          <w:lang w:val="en-GB"/>
        </w:rPr>
        <w:t>e</w:t>
      </w:r>
      <w:r w:rsidR="00CB22FE" w:rsidRPr="007636D7">
        <w:rPr>
          <w:rFonts w:ascii="Arial" w:hAnsi="Arial" w:cs="Arial"/>
          <w:sz w:val="24"/>
          <w:szCs w:val="24"/>
          <w:lang w:val="en-GB"/>
        </w:rPr>
        <w:t xml:space="preserve">r </w:t>
      </w:r>
      <w:r w:rsidR="00EC1A95" w:rsidRPr="007636D7">
        <w:rPr>
          <w:rFonts w:ascii="Arial" w:hAnsi="Arial" w:cs="Arial"/>
          <w:sz w:val="24"/>
          <w:szCs w:val="24"/>
          <w:lang w:val="en-GB"/>
        </w:rPr>
        <w:t>in</w:t>
      </w:r>
      <w:r w:rsidR="00CB22FE" w:rsidRPr="007636D7">
        <w:rPr>
          <w:rFonts w:ascii="Arial" w:hAnsi="Arial" w:cs="Arial"/>
          <w:sz w:val="24"/>
          <w:szCs w:val="24"/>
          <w:lang w:val="en-GB"/>
        </w:rPr>
        <w:t xml:space="preserve"> </w:t>
      </w:r>
      <w:r w:rsidR="008E2336" w:rsidRPr="007636D7">
        <w:rPr>
          <w:rFonts w:ascii="Arial" w:hAnsi="Arial" w:cs="Arial"/>
          <w:sz w:val="24"/>
          <w:szCs w:val="24"/>
          <w:lang w:val="en-GB"/>
        </w:rPr>
        <w:t xml:space="preserve">FESSH. The fee for </w:t>
      </w:r>
      <w:r w:rsidR="00CB22FE" w:rsidRPr="007636D7">
        <w:rPr>
          <w:rFonts w:ascii="Arial" w:hAnsi="Arial" w:cs="Arial"/>
          <w:sz w:val="24"/>
          <w:szCs w:val="24"/>
          <w:lang w:val="en-GB"/>
        </w:rPr>
        <w:t xml:space="preserve">other surgeons </w:t>
      </w:r>
      <w:r w:rsidR="00C31785" w:rsidRPr="007636D7">
        <w:rPr>
          <w:rFonts w:ascii="Arial" w:hAnsi="Arial" w:cs="Arial"/>
          <w:sz w:val="24"/>
          <w:szCs w:val="24"/>
          <w:lang w:val="en-GB"/>
        </w:rPr>
        <w:t xml:space="preserve">is </w:t>
      </w:r>
      <w:r w:rsidR="00005291">
        <w:rPr>
          <w:rFonts w:ascii="Arial" w:hAnsi="Arial" w:cs="Arial"/>
          <w:sz w:val="24"/>
          <w:szCs w:val="24"/>
          <w:lang w:val="en-GB"/>
        </w:rPr>
        <w:t>9</w:t>
      </w:r>
      <w:r w:rsidR="00C31785" w:rsidRPr="007636D7">
        <w:rPr>
          <w:rFonts w:ascii="Arial" w:hAnsi="Arial" w:cs="Arial"/>
          <w:sz w:val="24"/>
          <w:szCs w:val="24"/>
          <w:lang w:val="en-GB"/>
        </w:rPr>
        <w:t>50 Euro</w:t>
      </w:r>
      <w:r w:rsidR="008E2336" w:rsidRPr="007636D7">
        <w:rPr>
          <w:rFonts w:ascii="Arial" w:hAnsi="Arial" w:cs="Arial"/>
          <w:sz w:val="24"/>
          <w:szCs w:val="24"/>
          <w:lang w:val="en-GB"/>
        </w:rPr>
        <w:t>.</w:t>
      </w:r>
    </w:p>
    <w:p w14:paraId="677B9C11" w14:textId="77777777" w:rsidR="00212EDC" w:rsidRPr="007636D7" w:rsidRDefault="00212EDC" w:rsidP="007636D7">
      <w:pPr>
        <w:pStyle w:val="PlainText"/>
        <w:spacing w:after="120"/>
        <w:jc w:val="both"/>
        <w:rPr>
          <w:rFonts w:ascii="Arial" w:hAnsi="Arial" w:cs="Arial"/>
          <w:sz w:val="24"/>
          <w:szCs w:val="24"/>
          <w:lang w:val="en-GB"/>
        </w:rPr>
      </w:pPr>
    </w:p>
    <w:p w14:paraId="0C1F2979" w14:textId="77777777" w:rsidR="00212EDC" w:rsidRPr="003E438C" w:rsidRDefault="00212EDC" w:rsidP="007636D7">
      <w:pPr>
        <w:pStyle w:val="PlainText"/>
        <w:spacing w:after="120"/>
        <w:jc w:val="both"/>
        <w:rPr>
          <w:rFonts w:ascii="Arial" w:hAnsi="Arial" w:cs="Arial"/>
          <w:b/>
          <w:caps/>
          <w:sz w:val="24"/>
          <w:szCs w:val="24"/>
          <w:lang w:val="en-GB"/>
        </w:rPr>
      </w:pPr>
      <w:r w:rsidRPr="003E438C">
        <w:rPr>
          <w:rFonts w:ascii="Arial" w:hAnsi="Arial" w:cs="Arial"/>
          <w:b/>
          <w:caps/>
          <w:sz w:val="24"/>
          <w:szCs w:val="24"/>
          <w:lang w:val="en-GB"/>
        </w:rPr>
        <w:t>Languages for Examination</w:t>
      </w:r>
    </w:p>
    <w:p w14:paraId="2286ACA6" w14:textId="77777777" w:rsidR="00A13F49" w:rsidRDefault="00A13F49" w:rsidP="007636D7">
      <w:pPr>
        <w:tabs>
          <w:tab w:val="left" w:pos="284"/>
          <w:tab w:val="left" w:pos="567"/>
        </w:tabs>
        <w:spacing w:after="120"/>
        <w:jc w:val="both"/>
        <w:rPr>
          <w:rFonts w:ascii="Arial" w:hAnsi="Arial" w:cs="Arial"/>
          <w:lang w:val="en-GB"/>
        </w:rPr>
      </w:pPr>
      <w:r>
        <w:rPr>
          <w:rFonts w:ascii="Arial" w:hAnsi="Arial" w:cs="Arial"/>
          <w:lang w:val="en-GB"/>
        </w:rPr>
        <w:t>The written paper is in English only.</w:t>
      </w:r>
    </w:p>
    <w:p w14:paraId="239A1DCB" w14:textId="77777777" w:rsidR="00212EDC" w:rsidRPr="003E438C" w:rsidRDefault="00A13F49" w:rsidP="007636D7">
      <w:pPr>
        <w:tabs>
          <w:tab w:val="left" w:pos="284"/>
          <w:tab w:val="left" w:pos="567"/>
        </w:tabs>
        <w:spacing w:after="120"/>
        <w:jc w:val="both"/>
        <w:rPr>
          <w:rFonts w:ascii="Arial" w:hAnsi="Arial" w:cs="Arial"/>
          <w:lang w:val="en-GB"/>
        </w:rPr>
      </w:pPr>
      <w:r>
        <w:rPr>
          <w:rFonts w:ascii="Arial" w:hAnsi="Arial" w:cs="Arial"/>
          <w:lang w:val="en-GB"/>
        </w:rPr>
        <w:t xml:space="preserve">The official </w:t>
      </w:r>
      <w:r w:rsidR="00A452D4">
        <w:rPr>
          <w:rFonts w:ascii="Arial" w:hAnsi="Arial" w:cs="Arial"/>
          <w:lang w:val="en-GB"/>
        </w:rPr>
        <w:t>language</w:t>
      </w:r>
      <w:r>
        <w:rPr>
          <w:rFonts w:ascii="Arial" w:hAnsi="Arial" w:cs="Arial"/>
          <w:lang w:val="en-GB"/>
        </w:rPr>
        <w:t xml:space="preserve"> of the oral examination is English.  Whilst the examiners will always make efforts to assist with language difficulties, this cannot be guaranteed.</w:t>
      </w:r>
      <w:r w:rsidR="00212EDC" w:rsidRPr="003E438C">
        <w:rPr>
          <w:rFonts w:ascii="Arial" w:hAnsi="Arial" w:cs="Arial"/>
          <w:lang w:val="en-GB"/>
        </w:rPr>
        <w:t xml:space="preserve">. </w:t>
      </w:r>
    </w:p>
    <w:p w14:paraId="6A75C524" w14:textId="77777777" w:rsidR="00212EDC" w:rsidRPr="007636D7" w:rsidRDefault="00212EDC" w:rsidP="007636D7">
      <w:pPr>
        <w:pStyle w:val="PlainText"/>
        <w:spacing w:after="120"/>
        <w:jc w:val="both"/>
        <w:rPr>
          <w:rFonts w:ascii="Arial" w:hAnsi="Arial" w:cs="Arial"/>
          <w:sz w:val="24"/>
          <w:szCs w:val="24"/>
          <w:lang w:val="en-GB"/>
        </w:rPr>
      </w:pPr>
    </w:p>
    <w:p w14:paraId="4318F276" w14:textId="77777777" w:rsidR="00212EDC" w:rsidRDefault="00212EDC" w:rsidP="007636D7">
      <w:pPr>
        <w:pStyle w:val="PlainText"/>
        <w:spacing w:after="120"/>
        <w:jc w:val="both"/>
        <w:rPr>
          <w:rFonts w:ascii="Arial" w:hAnsi="Arial" w:cs="Arial"/>
          <w:b/>
          <w:sz w:val="24"/>
          <w:szCs w:val="24"/>
          <w:lang w:val="en-GB"/>
        </w:rPr>
      </w:pPr>
      <w:r w:rsidRPr="007636D7">
        <w:rPr>
          <w:rFonts w:ascii="Arial" w:hAnsi="Arial" w:cs="Arial"/>
          <w:b/>
          <w:sz w:val="24"/>
          <w:szCs w:val="24"/>
          <w:lang w:val="en-GB"/>
        </w:rPr>
        <w:t>SYLLABUS FOR DIPLOMA EXAMINATION</w:t>
      </w:r>
    </w:p>
    <w:p w14:paraId="2F1A606D" w14:textId="77777777" w:rsidR="002D1984" w:rsidRPr="000B6E5D" w:rsidRDefault="002D1984" w:rsidP="007636D7">
      <w:pPr>
        <w:pStyle w:val="PlainText"/>
        <w:spacing w:after="120"/>
        <w:jc w:val="both"/>
        <w:rPr>
          <w:rFonts w:ascii="Arial" w:hAnsi="Arial" w:cs="Arial"/>
          <w:sz w:val="24"/>
          <w:szCs w:val="24"/>
          <w:lang w:val="en-GB"/>
        </w:rPr>
      </w:pPr>
      <w:r w:rsidRPr="000B6E5D">
        <w:rPr>
          <w:rFonts w:ascii="Arial" w:hAnsi="Arial" w:cs="Arial"/>
          <w:sz w:val="24"/>
          <w:szCs w:val="24"/>
          <w:lang w:val="en-GB"/>
        </w:rPr>
        <w:t>The syllabus is outlined on the website</w:t>
      </w:r>
      <w:r>
        <w:rPr>
          <w:rFonts w:ascii="Arial" w:hAnsi="Arial" w:cs="Arial"/>
          <w:sz w:val="24"/>
          <w:szCs w:val="24"/>
          <w:lang w:val="en-GB"/>
        </w:rPr>
        <w:t>.</w:t>
      </w:r>
      <w:r w:rsidR="00663D28">
        <w:rPr>
          <w:rFonts w:ascii="Arial" w:hAnsi="Arial" w:cs="Arial"/>
          <w:sz w:val="24"/>
          <w:szCs w:val="24"/>
          <w:lang w:val="en-GB"/>
        </w:rPr>
        <w:t xml:space="preserve"> </w:t>
      </w:r>
      <w:r>
        <w:rPr>
          <w:rFonts w:ascii="Arial" w:hAnsi="Arial" w:cs="Arial"/>
          <w:sz w:val="24"/>
          <w:szCs w:val="24"/>
          <w:lang w:val="en-GB"/>
        </w:rPr>
        <w:t>In brief the examination will cover the following:</w:t>
      </w:r>
    </w:p>
    <w:p w14:paraId="21F1FAFC"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Anatomy of hand and upper limb.</w:t>
      </w:r>
    </w:p>
    <w:p w14:paraId="5B3650AA"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Physiology of muscle, nerve and bone metabolism. </w:t>
      </w:r>
    </w:p>
    <w:p w14:paraId="4DC16FA9"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Operative surgery, including micro-surgical techniques. </w:t>
      </w:r>
    </w:p>
    <w:p w14:paraId="10E58170"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Injured hand – wound care, management of skeletal, vascular, tendon and nerve injuries. </w:t>
      </w:r>
    </w:p>
    <w:p w14:paraId="4FA34D66"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Amputations in the hand. </w:t>
      </w:r>
    </w:p>
    <w:p w14:paraId="46DD263C"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Burns of the Hand. </w:t>
      </w:r>
    </w:p>
    <w:p w14:paraId="2D10A005"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Reconstructive surgery eg. </w:t>
      </w:r>
    </w:p>
    <w:p w14:paraId="71D79995" w14:textId="77777777" w:rsidR="00212EDC" w:rsidRPr="007636D7" w:rsidRDefault="00212EDC" w:rsidP="006A4D65">
      <w:pPr>
        <w:pStyle w:val="PlainText"/>
        <w:numPr>
          <w:ilvl w:val="0"/>
          <w:numId w:val="22"/>
        </w:numPr>
        <w:spacing w:after="120"/>
        <w:jc w:val="both"/>
        <w:rPr>
          <w:rFonts w:ascii="Arial" w:hAnsi="Arial" w:cs="Arial"/>
          <w:sz w:val="24"/>
          <w:szCs w:val="24"/>
          <w:lang w:val="en-GB"/>
        </w:rPr>
      </w:pPr>
      <w:r w:rsidRPr="007636D7">
        <w:rPr>
          <w:rFonts w:ascii="Arial" w:hAnsi="Arial" w:cs="Arial"/>
          <w:sz w:val="24"/>
          <w:szCs w:val="24"/>
          <w:lang w:val="en-GB"/>
        </w:rPr>
        <w:t xml:space="preserve">Thumb reconstruction </w:t>
      </w:r>
    </w:p>
    <w:p w14:paraId="772BEB0D" w14:textId="77777777" w:rsidR="00212EDC" w:rsidRPr="007636D7" w:rsidRDefault="00212EDC" w:rsidP="006A4D65">
      <w:pPr>
        <w:pStyle w:val="PlainText"/>
        <w:numPr>
          <w:ilvl w:val="0"/>
          <w:numId w:val="22"/>
        </w:numPr>
        <w:spacing w:after="120"/>
        <w:jc w:val="both"/>
        <w:rPr>
          <w:rFonts w:ascii="Arial" w:hAnsi="Arial" w:cs="Arial"/>
          <w:sz w:val="24"/>
          <w:szCs w:val="24"/>
          <w:lang w:val="en-GB"/>
        </w:rPr>
      </w:pPr>
      <w:r w:rsidRPr="007636D7">
        <w:rPr>
          <w:rFonts w:ascii="Arial" w:hAnsi="Arial" w:cs="Arial"/>
          <w:sz w:val="24"/>
          <w:szCs w:val="24"/>
          <w:lang w:val="en-GB"/>
        </w:rPr>
        <w:t xml:space="preserve">Tendon transfers </w:t>
      </w:r>
    </w:p>
    <w:p w14:paraId="6AE550B9" w14:textId="77777777" w:rsidR="00212EDC" w:rsidRPr="007636D7" w:rsidRDefault="00212EDC" w:rsidP="006A4D65">
      <w:pPr>
        <w:pStyle w:val="PlainText"/>
        <w:numPr>
          <w:ilvl w:val="0"/>
          <w:numId w:val="22"/>
        </w:numPr>
        <w:spacing w:after="120"/>
        <w:jc w:val="both"/>
        <w:rPr>
          <w:rFonts w:ascii="Arial" w:hAnsi="Arial" w:cs="Arial"/>
          <w:sz w:val="24"/>
          <w:szCs w:val="24"/>
          <w:lang w:val="en-GB"/>
        </w:rPr>
      </w:pPr>
      <w:r w:rsidRPr="007636D7">
        <w:rPr>
          <w:rFonts w:ascii="Arial" w:hAnsi="Arial" w:cs="Arial"/>
          <w:sz w:val="24"/>
          <w:szCs w:val="24"/>
          <w:lang w:val="en-GB"/>
        </w:rPr>
        <w:t xml:space="preserve">Management of tetraplegia, stroke and cerebral palsy </w:t>
      </w:r>
    </w:p>
    <w:p w14:paraId="7A56C4E9" w14:textId="77777777" w:rsidR="00212EDC" w:rsidRPr="007636D7" w:rsidRDefault="00212EDC" w:rsidP="006A4D65">
      <w:pPr>
        <w:pStyle w:val="PlainText"/>
        <w:numPr>
          <w:ilvl w:val="0"/>
          <w:numId w:val="22"/>
        </w:numPr>
        <w:spacing w:after="120"/>
        <w:jc w:val="both"/>
        <w:rPr>
          <w:rFonts w:ascii="Arial" w:hAnsi="Arial" w:cs="Arial"/>
          <w:sz w:val="24"/>
          <w:szCs w:val="24"/>
          <w:lang w:val="en-GB"/>
        </w:rPr>
      </w:pPr>
      <w:r w:rsidRPr="007636D7">
        <w:rPr>
          <w:rFonts w:ascii="Arial" w:hAnsi="Arial" w:cs="Arial"/>
          <w:sz w:val="24"/>
          <w:szCs w:val="24"/>
          <w:lang w:val="en-GB"/>
        </w:rPr>
        <w:t>Management of upper limb nerve injuries, including brachial plexus injuries.</w:t>
      </w:r>
    </w:p>
    <w:p w14:paraId="6DCD1AA6"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Congenital abnormalities of hand and upper limb </w:t>
      </w:r>
    </w:p>
    <w:p w14:paraId="708443D2" w14:textId="77777777" w:rsidR="00212EDC" w:rsidRPr="006B0989" w:rsidRDefault="00212EDC" w:rsidP="006B0989">
      <w:pPr>
        <w:pStyle w:val="PlainText"/>
        <w:numPr>
          <w:ilvl w:val="0"/>
          <w:numId w:val="21"/>
        </w:numPr>
        <w:spacing w:after="120"/>
        <w:jc w:val="both"/>
        <w:rPr>
          <w:rFonts w:ascii="Arial" w:hAnsi="Arial" w:cs="Arial"/>
          <w:sz w:val="24"/>
          <w:szCs w:val="24"/>
          <w:lang w:val="en-GB"/>
        </w:rPr>
      </w:pPr>
      <w:r w:rsidRPr="006B0989">
        <w:rPr>
          <w:rFonts w:ascii="Arial" w:hAnsi="Arial" w:cs="Arial"/>
          <w:sz w:val="24"/>
          <w:szCs w:val="24"/>
          <w:lang w:val="en-GB"/>
        </w:rPr>
        <w:t xml:space="preserve">The arthritic hand in osteoarthritis, rheumatoid arthritis and other inflammatory arthritides, eg. Lupus and scleroderma </w:t>
      </w:r>
    </w:p>
    <w:p w14:paraId="1D2AB053"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Dupuytren’s  contracture </w:t>
      </w:r>
    </w:p>
    <w:p w14:paraId="09BB1C53"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Infections of the Hand </w:t>
      </w:r>
    </w:p>
    <w:p w14:paraId="6A3A4A28" w14:textId="77777777" w:rsidR="00212EDC" w:rsidRPr="007636D7" w:rsidRDefault="00212EDC" w:rsidP="006A4D65">
      <w:pPr>
        <w:pStyle w:val="PlainText"/>
        <w:numPr>
          <w:ilvl w:val="0"/>
          <w:numId w:val="21"/>
        </w:numPr>
        <w:spacing w:after="120"/>
        <w:jc w:val="both"/>
        <w:rPr>
          <w:rFonts w:ascii="Arial" w:hAnsi="Arial" w:cs="Arial"/>
          <w:sz w:val="24"/>
          <w:szCs w:val="24"/>
          <w:lang w:val="en-GB"/>
        </w:rPr>
      </w:pPr>
      <w:r w:rsidRPr="007636D7">
        <w:rPr>
          <w:rFonts w:ascii="Arial" w:hAnsi="Arial" w:cs="Arial"/>
          <w:sz w:val="24"/>
          <w:szCs w:val="24"/>
          <w:lang w:val="en-GB"/>
        </w:rPr>
        <w:t xml:space="preserve">Tumours of the Hand </w:t>
      </w:r>
    </w:p>
    <w:p w14:paraId="593BCE9A" w14:textId="77777777" w:rsidR="003E438C" w:rsidRDefault="003E438C" w:rsidP="007636D7">
      <w:pPr>
        <w:pStyle w:val="PlainText"/>
        <w:spacing w:after="120"/>
        <w:jc w:val="both"/>
        <w:rPr>
          <w:rFonts w:ascii="Arial" w:hAnsi="Arial" w:cs="Arial"/>
          <w:b/>
          <w:sz w:val="24"/>
          <w:szCs w:val="24"/>
          <w:lang w:val="en-GB"/>
        </w:rPr>
      </w:pPr>
    </w:p>
    <w:p w14:paraId="6671BD43" w14:textId="77777777" w:rsidR="007578CF" w:rsidRPr="007578CF" w:rsidRDefault="001F772B" w:rsidP="007578CF">
      <w:pPr>
        <w:pStyle w:val="PlainText"/>
        <w:spacing w:after="120"/>
        <w:jc w:val="both"/>
        <w:rPr>
          <w:rFonts w:ascii="Arial" w:hAnsi="Arial" w:cs="Arial"/>
          <w:b/>
          <w:caps/>
          <w:sz w:val="24"/>
          <w:szCs w:val="24"/>
          <w:lang w:val="en-GB"/>
        </w:rPr>
      </w:pPr>
      <w:r>
        <w:rPr>
          <w:rFonts w:ascii="Arial" w:hAnsi="Arial" w:cs="Arial"/>
          <w:b/>
          <w:sz w:val="24"/>
          <w:szCs w:val="24"/>
          <w:lang w:val="en-GB"/>
        </w:rPr>
        <w:br w:type="page"/>
      </w:r>
      <w:r w:rsidR="007578CF" w:rsidRPr="007578CF">
        <w:rPr>
          <w:rFonts w:ascii="Arial" w:hAnsi="Arial" w:cs="Arial"/>
          <w:b/>
          <w:caps/>
          <w:sz w:val="24"/>
          <w:szCs w:val="24"/>
          <w:lang w:val="en-GB"/>
        </w:rPr>
        <w:lastRenderedPageBreak/>
        <w:t>Application for the Examination</w:t>
      </w:r>
    </w:p>
    <w:p w14:paraId="3476B2F2" w14:textId="77777777" w:rsidR="006B0989" w:rsidRDefault="007578CF" w:rsidP="005716F6">
      <w:pPr>
        <w:jc w:val="both"/>
        <w:rPr>
          <w:rFonts w:ascii="Arial" w:hAnsi="Arial" w:cs="Arial"/>
        </w:rPr>
      </w:pPr>
      <w:r w:rsidRPr="005716F6">
        <w:rPr>
          <w:rFonts w:ascii="Arial" w:hAnsi="Arial" w:cs="Arial"/>
        </w:rPr>
        <w:t>Any surgeon interested in sitting this examination should send an application online through the website of FESSH (</w:t>
      </w:r>
      <w:hyperlink r:id="rId7" w:history="1">
        <w:r w:rsidRPr="005716F6">
          <w:rPr>
            <w:rStyle w:val="Hyperlink"/>
            <w:rFonts w:ascii="Arial" w:hAnsi="Arial" w:cs="Arial"/>
          </w:rPr>
          <w:t>www.fessh.com</w:t>
        </w:r>
      </w:hyperlink>
      <w:r w:rsidRPr="005716F6">
        <w:rPr>
          <w:rFonts w:ascii="Arial" w:hAnsi="Arial" w:cs="Arial"/>
        </w:rPr>
        <w:t>)</w:t>
      </w:r>
      <w:r w:rsidR="005716F6" w:rsidRPr="005716F6">
        <w:rPr>
          <w:rFonts w:ascii="Arial" w:hAnsi="Arial" w:cs="Arial"/>
        </w:rPr>
        <w:t xml:space="preserve"> as soon as possible and certainly not later than November 30</w:t>
      </w:r>
      <w:r w:rsidR="005716F6" w:rsidRPr="005716F6">
        <w:rPr>
          <w:rFonts w:ascii="Arial" w:hAnsi="Arial" w:cs="Arial"/>
          <w:vertAlign w:val="superscript"/>
        </w:rPr>
        <w:t>th</w:t>
      </w:r>
      <w:r w:rsidR="005716F6" w:rsidRPr="005716F6">
        <w:rPr>
          <w:rFonts w:ascii="Arial" w:hAnsi="Arial" w:cs="Arial"/>
        </w:rPr>
        <w:t xml:space="preserve"> of the preceeding year. </w:t>
      </w:r>
    </w:p>
    <w:p w14:paraId="48BBAE34" w14:textId="77777777" w:rsidR="006B0989" w:rsidRDefault="006B0989" w:rsidP="005716F6">
      <w:pPr>
        <w:jc w:val="both"/>
        <w:rPr>
          <w:rFonts w:ascii="Arial" w:hAnsi="Arial" w:cs="Arial"/>
        </w:rPr>
      </w:pPr>
    </w:p>
    <w:p w14:paraId="6316D4E2" w14:textId="77777777" w:rsidR="007578CF" w:rsidRPr="005716F6" w:rsidRDefault="007578CF" w:rsidP="005716F6">
      <w:pPr>
        <w:jc w:val="both"/>
        <w:rPr>
          <w:rFonts w:ascii="Arial" w:hAnsi="Arial" w:cs="Arial"/>
        </w:rPr>
      </w:pPr>
      <w:r w:rsidRPr="005716F6">
        <w:rPr>
          <w:rFonts w:ascii="Arial" w:hAnsi="Arial" w:cs="Arial"/>
        </w:rPr>
        <w:t>The applicant should provide personal data and pro</w:t>
      </w:r>
      <w:r w:rsidR="006B0989">
        <w:rPr>
          <w:rFonts w:ascii="Arial" w:hAnsi="Arial" w:cs="Arial"/>
        </w:rPr>
        <w:t>of</w:t>
      </w:r>
      <w:r w:rsidRPr="005716F6">
        <w:rPr>
          <w:rFonts w:ascii="Arial" w:hAnsi="Arial" w:cs="Arial"/>
        </w:rPr>
        <w:t xml:space="preserve"> of his</w:t>
      </w:r>
      <w:r w:rsidR="006B0989">
        <w:rPr>
          <w:rFonts w:ascii="Arial" w:hAnsi="Arial" w:cs="Arial"/>
        </w:rPr>
        <w:t xml:space="preserve"> or </w:t>
      </w:r>
      <w:r w:rsidRPr="005716F6">
        <w:rPr>
          <w:rFonts w:ascii="Arial" w:hAnsi="Arial" w:cs="Arial"/>
        </w:rPr>
        <w:t xml:space="preserve">her professional experience by </w:t>
      </w:r>
      <w:r w:rsidR="006B0989">
        <w:rPr>
          <w:rFonts w:ascii="Arial" w:hAnsi="Arial" w:cs="Arial"/>
        </w:rPr>
        <w:t xml:space="preserve">submitting </w:t>
      </w:r>
      <w:r w:rsidRPr="005716F6">
        <w:rPr>
          <w:rFonts w:ascii="Arial" w:hAnsi="Arial" w:cs="Arial"/>
        </w:rPr>
        <w:t>the documents</w:t>
      </w:r>
      <w:r w:rsidR="006B0989">
        <w:rPr>
          <w:rFonts w:ascii="Arial" w:hAnsi="Arial" w:cs="Arial"/>
        </w:rPr>
        <w:t xml:space="preserve"> listed below.  These</w:t>
      </w:r>
      <w:r w:rsidRPr="005716F6">
        <w:rPr>
          <w:rFonts w:ascii="Arial" w:hAnsi="Arial" w:cs="Arial"/>
        </w:rPr>
        <w:t xml:space="preserve"> should be uploaded to the website in a form of a pdf file.</w:t>
      </w:r>
      <w:r w:rsidR="005716F6" w:rsidRPr="005716F6">
        <w:rPr>
          <w:rFonts w:ascii="Arial" w:hAnsi="Arial" w:cs="Arial"/>
        </w:rPr>
        <w:t xml:space="preserve"> </w:t>
      </w:r>
    </w:p>
    <w:p w14:paraId="7DF1D3B0" w14:textId="77777777" w:rsidR="005A17EA" w:rsidRPr="005716F6" w:rsidRDefault="005A17EA" w:rsidP="005716F6">
      <w:pPr>
        <w:jc w:val="both"/>
        <w:rPr>
          <w:rFonts w:ascii="Arial" w:hAnsi="Arial" w:cs="Arial"/>
        </w:rPr>
      </w:pPr>
    </w:p>
    <w:p w14:paraId="4153153A" w14:textId="77777777" w:rsidR="005A17EA" w:rsidRPr="005716F6" w:rsidRDefault="005A17EA" w:rsidP="005716F6">
      <w:pPr>
        <w:jc w:val="both"/>
        <w:rPr>
          <w:rFonts w:ascii="Arial" w:hAnsi="Arial" w:cs="Arial"/>
        </w:rPr>
      </w:pPr>
      <w:r w:rsidRPr="005716F6">
        <w:rPr>
          <w:rFonts w:ascii="Arial" w:hAnsi="Arial" w:cs="Arial"/>
        </w:rPr>
        <w:t>The Examination Committee reserves the right to reject applications from those whose training, qualifications and log book they consider inadequate or incomplete.</w:t>
      </w:r>
    </w:p>
    <w:p w14:paraId="2B622983" w14:textId="77777777" w:rsidR="005A17EA" w:rsidRPr="005716F6" w:rsidRDefault="005A17EA" w:rsidP="005716F6">
      <w:pPr>
        <w:jc w:val="both"/>
        <w:rPr>
          <w:rFonts w:ascii="Arial" w:hAnsi="Arial" w:cs="Arial"/>
        </w:rPr>
      </w:pPr>
    </w:p>
    <w:p w14:paraId="6FDF5F74" w14:textId="77777777" w:rsidR="005A17EA" w:rsidRPr="005716F6" w:rsidRDefault="005A17EA" w:rsidP="005716F6">
      <w:pPr>
        <w:jc w:val="both"/>
        <w:rPr>
          <w:rFonts w:ascii="Arial" w:hAnsi="Arial" w:cs="Arial"/>
        </w:rPr>
      </w:pPr>
      <w:r w:rsidRPr="005716F6">
        <w:rPr>
          <w:rFonts w:ascii="Arial" w:hAnsi="Arial" w:cs="Arial"/>
        </w:rPr>
        <w:t>The candidates must have had their training in Hand Surgery in an accredited centre in one of the member countries of IFSSH.</w:t>
      </w:r>
    </w:p>
    <w:p w14:paraId="675DCF50" w14:textId="77777777" w:rsidR="005A17EA" w:rsidRPr="005716F6" w:rsidRDefault="005A17EA" w:rsidP="005716F6">
      <w:pPr>
        <w:rPr>
          <w:rFonts w:ascii="Arial" w:hAnsi="Arial" w:cs="Arial"/>
        </w:rPr>
      </w:pPr>
    </w:p>
    <w:p w14:paraId="14E718BE" w14:textId="77777777" w:rsidR="007578CF" w:rsidRDefault="007578CF" w:rsidP="007578CF">
      <w:pPr>
        <w:spacing w:after="120"/>
        <w:jc w:val="both"/>
        <w:rPr>
          <w:rFonts w:ascii="Arial" w:hAnsi="Arial" w:cs="Arial"/>
          <w:lang w:val="en-GB"/>
        </w:rPr>
      </w:pPr>
    </w:p>
    <w:p w14:paraId="00ACDAFD" w14:textId="77777777" w:rsidR="007578CF" w:rsidRPr="007578CF" w:rsidRDefault="002D1984" w:rsidP="007578CF">
      <w:pPr>
        <w:spacing w:after="120"/>
        <w:jc w:val="both"/>
        <w:rPr>
          <w:rFonts w:ascii="Arial" w:hAnsi="Arial" w:cs="Arial"/>
          <w:b/>
          <w:caps/>
          <w:lang w:val="en-GB"/>
        </w:rPr>
      </w:pPr>
      <w:r>
        <w:rPr>
          <w:rFonts w:ascii="Arial" w:hAnsi="Arial" w:cs="Arial"/>
          <w:b/>
          <w:lang w:val="en-GB"/>
        </w:rPr>
        <w:t>D</w:t>
      </w:r>
      <w:r w:rsidRPr="007578CF">
        <w:rPr>
          <w:rFonts w:ascii="Arial" w:hAnsi="Arial" w:cs="Arial"/>
          <w:b/>
          <w:lang w:val="en-GB"/>
        </w:rPr>
        <w:t>ocuments to upload</w:t>
      </w:r>
    </w:p>
    <w:p w14:paraId="0259C49A" w14:textId="77777777" w:rsidR="007578CF" w:rsidRDefault="007578CF" w:rsidP="007578CF">
      <w:pPr>
        <w:numPr>
          <w:ilvl w:val="0"/>
          <w:numId w:val="24"/>
        </w:numPr>
        <w:spacing w:after="120"/>
        <w:jc w:val="both"/>
        <w:rPr>
          <w:rFonts w:ascii="Arial" w:hAnsi="Arial" w:cs="Arial"/>
          <w:lang w:val="en-GB"/>
        </w:rPr>
      </w:pPr>
      <w:r>
        <w:rPr>
          <w:rFonts w:ascii="Arial" w:hAnsi="Arial" w:cs="Arial"/>
          <w:lang w:val="en-GB"/>
        </w:rPr>
        <w:t xml:space="preserve">CV and </w:t>
      </w:r>
      <w:r w:rsidR="005716F6" w:rsidRPr="007636D7">
        <w:rPr>
          <w:rFonts w:ascii="Arial" w:hAnsi="Arial" w:cs="Arial"/>
          <w:lang w:val="en-GB"/>
        </w:rPr>
        <w:t>photocopy of personal data page of passport</w:t>
      </w:r>
    </w:p>
    <w:p w14:paraId="48D7ED43" w14:textId="77777777" w:rsidR="005716F6" w:rsidRDefault="005716F6" w:rsidP="007578CF">
      <w:pPr>
        <w:numPr>
          <w:ilvl w:val="0"/>
          <w:numId w:val="24"/>
        </w:numPr>
        <w:spacing w:after="120"/>
        <w:jc w:val="both"/>
        <w:rPr>
          <w:rFonts w:ascii="Arial" w:hAnsi="Arial" w:cs="Arial"/>
          <w:lang w:val="en-GB"/>
        </w:rPr>
      </w:pPr>
      <w:r>
        <w:rPr>
          <w:rFonts w:ascii="Arial" w:hAnsi="Arial" w:cs="Arial"/>
          <w:lang w:val="en-GB"/>
        </w:rPr>
        <w:t>P</w:t>
      </w:r>
      <w:r w:rsidRPr="007636D7">
        <w:rPr>
          <w:rFonts w:ascii="Arial" w:hAnsi="Arial" w:cs="Arial"/>
          <w:lang w:val="en-GB"/>
        </w:rPr>
        <w:t xml:space="preserve">hotocopy of accreditation certificate in Hand Surgery, and/or Orthopaedic Surgery, and/or Plastic Surgery, and/or General Surgery </w:t>
      </w:r>
    </w:p>
    <w:p w14:paraId="1EB5F3DA" w14:textId="77777777" w:rsidR="007578CF" w:rsidRDefault="007578CF" w:rsidP="007578CF">
      <w:pPr>
        <w:numPr>
          <w:ilvl w:val="0"/>
          <w:numId w:val="24"/>
        </w:numPr>
        <w:spacing w:after="120"/>
        <w:jc w:val="both"/>
        <w:rPr>
          <w:rFonts w:ascii="Arial" w:hAnsi="Arial" w:cs="Arial"/>
          <w:lang w:val="en-GB"/>
        </w:rPr>
      </w:pPr>
      <w:r>
        <w:rPr>
          <w:rFonts w:ascii="Arial" w:hAnsi="Arial" w:cs="Arial"/>
          <w:lang w:val="en-GB"/>
        </w:rPr>
        <w:t>Proof of membership in a national hand society if a member</w:t>
      </w:r>
      <w:r w:rsidR="006B0989">
        <w:rPr>
          <w:rFonts w:ascii="Arial" w:hAnsi="Arial" w:cs="Arial"/>
          <w:lang w:val="en-GB"/>
        </w:rPr>
        <w:t xml:space="preserve"> thereof</w:t>
      </w:r>
    </w:p>
    <w:p w14:paraId="4558A885" w14:textId="77777777" w:rsidR="007578CF" w:rsidRDefault="006B0989" w:rsidP="007578CF">
      <w:pPr>
        <w:numPr>
          <w:ilvl w:val="0"/>
          <w:numId w:val="24"/>
        </w:numPr>
        <w:spacing w:after="120"/>
        <w:jc w:val="both"/>
        <w:rPr>
          <w:rFonts w:ascii="Arial" w:hAnsi="Arial" w:cs="Arial"/>
          <w:lang w:val="en-GB"/>
        </w:rPr>
      </w:pPr>
      <w:r>
        <w:rPr>
          <w:rFonts w:ascii="Arial" w:hAnsi="Arial" w:cs="Arial"/>
          <w:lang w:val="en-GB"/>
        </w:rPr>
        <w:t>Surgical l</w:t>
      </w:r>
      <w:r w:rsidR="007578CF">
        <w:rPr>
          <w:rFonts w:ascii="Arial" w:hAnsi="Arial" w:cs="Arial"/>
          <w:lang w:val="en-GB"/>
        </w:rPr>
        <w:t xml:space="preserve">ogbook </w:t>
      </w:r>
    </w:p>
    <w:p w14:paraId="7545C43D" w14:textId="77777777" w:rsidR="007578CF" w:rsidRDefault="007578CF" w:rsidP="007578CF">
      <w:pPr>
        <w:numPr>
          <w:ilvl w:val="0"/>
          <w:numId w:val="24"/>
        </w:numPr>
        <w:spacing w:after="120"/>
        <w:jc w:val="both"/>
        <w:rPr>
          <w:rFonts w:ascii="Arial" w:hAnsi="Arial" w:cs="Arial"/>
          <w:lang w:val="en-GB"/>
        </w:rPr>
      </w:pPr>
      <w:r>
        <w:rPr>
          <w:rFonts w:ascii="Arial" w:hAnsi="Arial" w:cs="Arial"/>
          <w:lang w:val="en-GB"/>
        </w:rPr>
        <w:t>Consolidation sheet</w:t>
      </w:r>
    </w:p>
    <w:p w14:paraId="108654C5" w14:textId="77777777" w:rsidR="007578CF" w:rsidRDefault="007578CF" w:rsidP="007578CF">
      <w:pPr>
        <w:numPr>
          <w:ilvl w:val="0"/>
          <w:numId w:val="24"/>
        </w:numPr>
        <w:spacing w:after="120"/>
        <w:jc w:val="both"/>
        <w:rPr>
          <w:rFonts w:ascii="Arial" w:hAnsi="Arial" w:cs="Arial"/>
          <w:lang w:val="en-GB"/>
        </w:rPr>
      </w:pPr>
      <w:r>
        <w:rPr>
          <w:rFonts w:ascii="Arial" w:hAnsi="Arial" w:cs="Arial"/>
          <w:lang w:val="en-GB"/>
        </w:rPr>
        <w:t>Training post diary</w:t>
      </w:r>
    </w:p>
    <w:p w14:paraId="0C6EBFBE" w14:textId="77777777" w:rsidR="007578CF" w:rsidRDefault="007578CF" w:rsidP="007578CF">
      <w:pPr>
        <w:numPr>
          <w:ilvl w:val="0"/>
          <w:numId w:val="24"/>
        </w:numPr>
        <w:spacing w:after="120"/>
        <w:jc w:val="both"/>
        <w:rPr>
          <w:rFonts w:ascii="Arial" w:hAnsi="Arial" w:cs="Arial"/>
          <w:lang w:val="en-GB"/>
        </w:rPr>
      </w:pPr>
      <w:r>
        <w:rPr>
          <w:rFonts w:ascii="Arial" w:hAnsi="Arial" w:cs="Arial"/>
          <w:lang w:val="en-GB"/>
        </w:rPr>
        <w:t>Instructional courses list</w:t>
      </w:r>
    </w:p>
    <w:p w14:paraId="0FBE9C04" w14:textId="77777777" w:rsidR="007578CF" w:rsidRDefault="007578CF" w:rsidP="007578CF">
      <w:pPr>
        <w:numPr>
          <w:ilvl w:val="0"/>
          <w:numId w:val="24"/>
        </w:numPr>
        <w:spacing w:after="120"/>
        <w:jc w:val="both"/>
        <w:rPr>
          <w:rFonts w:ascii="Arial" w:hAnsi="Arial" w:cs="Arial"/>
          <w:lang w:val="en-GB"/>
        </w:rPr>
      </w:pPr>
      <w:r>
        <w:rPr>
          <w:rFonts w:ascii="Arial" w:hAnsi="Arial" w:cs="Arial"/>
          <w:lang w:val="en-GB"/>
        </w:rPr>
        <w:t>Research activity list</w:t>
      </w:r>
    </w:p>
    <w:p w14:paraId="1E73FD94" w14:textId="77777777" w:rsidR="007578CF" w:rsidRDefault="007578CF" w:rsidP="007578CF">
      <w:pPr>
        <w:numPr>
          <w:ilvl w:val="0"/>
          <w:numId w:val="24"/>
        </w:numPr>
        <w:spacing w:after="120"/>
        <w:jc w:val="both"/>
        <w:rPr>
          <w:rFonts w:ascii="Arial" w:hAnsi="Arial" w:cs="Arial"/>
          <w:lang w:val="en-GB"/>
        </w:rPr>
      </w:pPr>
      <w:r>
        <w:rPr>
          <w:rFonts w:ascii="Arial" w:hAnsi="Arial" w:cs="Arial"/>
          <w:lang w:val="en-GB"/>
        </w:rPr>
        <w:t>Presentations list</w:t>
      </w:r>
    </w:p>
    <w:p w14:paraId="62D3CC1D" w14:textId="77777777" w:rsidR="007578CF" w:rsidRPr="007636D7" w:rsidRDefault="007578CF" w:rsidP="007578CF">
      <w:pPr>
        <w:numPr>
          <w:ilvl w:val="0"/>
          <w:numId w:val="24"/>
        </w:numPr>
        <w:spacing w:after="120"/>
        <w:jc w:val="both"/>
        <w:rPr>
          <w:rFonts w:ascii="Arial" w:hAnsi="Arial" w:cs="Arial"/>
          <w:lang w:val="en-GB"/>
        </w:rPr>
      </w:pPr>
      <w:r>
        <w:rPr>
          <w:rFonts w:ascii="Arial" w:hAnsi="Arial" w:cs="Arial"/>
          <w:lang w:val="en-GB"/>
        </w:rPr>
        <w:t>Publications list</w:t>
      </w:r>
    </w:p>
    <w:p w14:paraId="724A5AF6" w14:textId="77777777" w:rsidR="007578CF" w:rsidRDefault="007578CF" w:rsidP="002350AF">
      <w:pPr>
        <w:pStyle w:val="PlainText"/>
        <w:spacing w:after="120"/>
        <w:jc w:val="both"/>
        <w:rPr>
          <w:rFonts w:ascii="Arial" w:hAnsi="Arial" w:cs="Arial"/>
          <w:b/>
          <w:sz w:val="24"/>
          <w:szCs w:val="24"/>
          <w:lang w:val="en-GB"/>
        </w:rPr>
      </w:pPr>
    </w:p>
    <w:p w14:paraId="299074D2" w14:textId="77777777" w:rsidR="00212EDC" w:rsidRPr="007636D7" w:rsidRDefault="002D1984" w:rsidP="002350AF">
      <w:pPr>
        <w:pStyle w:val="PlainText"/>
        <w:spacing w:after="120"/>
        <w:jc w:val="both"/>
        <w:rPr>
          <w:rFonts w:ascii="Arial" w:hAnsi="Arial" w:cs="Arial"/>
          <w:b/>
          <w:sz w:val="24"/>
          <w:szCs w:val="24"/>
          <w:lang w:val="en-GB"/>
        </w:rPr>
      </w:pPr>
      <w:r>
        <w:rPr>
          <w:rFonts w:ascii="Arial" w:hAnsi="Arial" w:cs="Arial"/>
          <w:b/>
          <w:sz w:val="24"/>
          <w:szCs w:val="24"/>
          <w:lang w:val="en-GB"/>
        </w:rPr>
        <w:t>L</w:t>
      </w:r>
      <w:r w:rsidRPr="007636D7">
        <w:rPr>
          <w:rFonts w:ascii="Arial" w:hAnsi="Arial" w:cs="Arial"/>
          <w:b/>
          <w:sz w:val="24"/>
          <w:szCs w:val="24"/>
          <w:lang w:val="en-GB"/>
        </w:rPr>
        <w:t>og book</w:t>
      </w:r>
      <w:r w:rsidRPr="007578CF">
        <w:rPr>
          <w:rFonts w:ascii="Arial" w:hAnsi="Arial" w:cs="Arial"/>
          <w:b/>
          <w:sz w:val="24"/>
          <w:szCs w:val="24"/>
          <w:lang w:val="en-GB"/>
        </w:rPr>
        <w:t xml:space="preserve"> of operation records</w:t>
      </w:r>
    </w:p>
    <w:p w14:paraId="25DE7408" w14:textId="77777777" w:rsidR="001F772B" w:rsidRDefault="00212EDC" w:rsidP="00E40603">
      <w:pPr>
        <w:pStyle w:val="PlainText"/>
        <w:tabs>
          <w:tab w:val="left" w:pos="426"/>
          <w:tab w:val="left" w:pos="851"/>
        </w:tabs>
        <w:spacing w:after="120"/>
        <w:jc w:val="both"/>
        <w:rPr>
          <w:rFonts w:ascii="Arial" w:hAnsi="Arial" w:cs="Arial"/>
          <w:sz w:val="24"/>
          <w:szCs w:val="24"/>
          <w:lang w:val="en-GB"/>
        </w:rPr>
      </w:pPr>
      <w:r w:rsidRPr="001F772B">
        <w:rPr>
          <w:rFonts w:ascii="Arial" w:hAnsi="Arial" w:cs="Arial"/>
          <w:sz w:val="24"/>
          <w:szCs w:val="24"/>
          <w:lang w:val="en-GB"/>
        </w:rPr>
        <w:t>You are required to record all hand operations at which you assisted, or which you yourself performed during your tenure of all the above posts. Working diary entries should be completed after each operation as follows:</w:t>
      </w:r>
    </w:p>
    <w:p w14:paraId="62162548" w14:textId="77777777" w:rsidR="001F772B" w:rsidRDefault="001F772B" w:rsidP="002350AF">
      <w:pPr>
        <w:pStyle w:val="PlainText"/>
        <w:spacing w:after="120"/>
        <w:jc w:val="both"/>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465"/>
      </w:tblGrid>
      <w:tr w:rsidR="00E40603" w:rsidRPr="0019155E" w14:paraId="3F82784F" w14:textId="77777777" w:rsidTr="0019155E">
        <w:tc>
          <w:tcPr>
            <w:tcW w:w="2628" w:type="dxa"/>
            <w:shd w:val="clear" w:color="auto" w:fill="auto"/>
          </w:tcPr>
          <w:p w14:paraId="06A114D9"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b/>
                <w:sz w:val="24"/>
                <w:szCs w:val="24"/>
                <w:lang w:val="en-GB"/>
              </w:rPr>
              <w:t>Date:</w:t>
            </w:r>
            <w:r w:rsidRPr="0019155E">
              <w:rPr>
                <w:rFonts w:ascii="Arial" w:hAnsi="Arial" w:cs="Arial"/>
                <w:sz w:val="24"/>
                <w:szCs w:val="24"/>
                <w:lang w:val="en-GB"/>
              </w:rPr>
              <w:t xml:space="preserve"> </w:t>
            </w:r>
          </w:p>
        </w:tc>
        <w:tc>
          <w:tcPr>
            <w:tcW w:w="6584" w:type="dxa"/>
            <w:shd w:val="clear" w:color="auto" w:fill="auto"/>
          </w:tcPr>
          <w:p w14:paraId="6CA98C91"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sz w:val="24"/>
                <w:szCs w:val="24"/>
                <w:lang w:val="en-GB"/>
              </w:rPr>
              <w:t>Date of operation</w:t>
            </w:r>
          </w:p>
        </w:tc>
      </w:tr>
      <w:tr w:rsidR="00E40603" w:rsidRPr="0019155E" w14:paraId="2DB38D28" w14:textId="77777777" w:rsidTr="0019155E">
        <w:tc>
          <w:tcPr>
            <w:tcW w:w="2628" w:type="dxa"/>
            <w:shd w:val="clear" w:color="auto" w:fill="auto"/>
          </w:tcPr>
          <w:p w14:paraId="0B4E3C41"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b/>
                <w:sz w:val="24"/>
                <w:szCs w:val="24"/>
                <w:lang w:val="en-GB"/>
              </w:rPr>
              <w:t>Patient's initials:</w:t>
            </w:r>
          </w:p>
        </w:tc>
        <w:tc>
          <w:tcPr>
            <w:tcW w:w="6584" w:type="dxa"/>
            <w:shd w:val="clear" w:color="auto" w:fill="auto"/>
          </w:tcPr>
          <w:p w14:paraId="536A3D03"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sz w:val="24"/>
                <w:szCs w:val="24"/>
                <w:lang w:val="en-GB"/>
              </w:rPr>
              <w:t>Initials only to maintain confidentiality</w:t>
            </w:r>
          </w:p>
        </w:tc>
      </w:tr>
      <w:tr w:rsidR="00E40603" w:rsidRPr="0019155E" w14:paraId="4863981B" w14:textId="77777777" w:rsidTr="0019155E">
        <w:tc>
          <w:tcPr>
            <w:tcW w:w="2628" w:type="dxa"/>
            <w:shd w:val="clear" w:color="auto" w:fill="auto"/>
          </w:tcPr>
          <w:p w14:paraId="5C3B150A"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b/>
                <w:sz w:val="24"/>
                <w:szCs w:val="24"/>
                <w:lang w:val="en-GB"/>
              </w:rPr>
              <w:t>Nature of operation:</w:t>
            </w:r>
          </w:p>
        </w:tc>
        <w:tc>
          <w:tcPr>
            <w:tcW w:w="6584" w:type="dxa"/>
            <w:shd w:val="clear" w:color="auto" w:fill="auto"/>
          </w:tcPr>
          <w:p w14:paraId="61A314D8"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sz w:val="24"/>
                <w:szCs w:val="24"/>
                <w:lang w:val="en-GB"/>
              </w:rPr>
              <w:t xml:space="preserve">Description of the operation, including all the procedure in a major </w:t>
            </w:r>
            <w:r w:rsidRPr="0019155E">
              <w:rPr>
                <w:rFonts w:ascii="Arial" w:hAnsi="Arial" w:cs="Arial"/>
                <w:sz w:val="24"/>
                <w:szCs w:val="24"/>
                <w:lang w:val="en-GB"/>
              </w:rPr>
              <w:tab/>
              <w:t xml:space="preserve">operation. </w:t>
            </w:r>
          </w:p>
        </w:tc>
      </w:tr>
      <w:tr w:rsidR="00E40603" w:rsidRPr="0019155E" w14:paraId="69A5046E" w14:textId="77777777" w:rsidTr="0019155E">
        <w:tc>
          <w:tcPr>
            <w:tcW w:w="2628" w:type="dxa"/>
            <w:shd w:val="clear" w:color="auto" w:fill="auto"/>
          </w:tcPr>
          <w:p w14:paraId="2FCF2464"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b/>
                <w:sz w:val="24"/>
                <w:szCs w:val="24"/>
                <w:lang w:val="en-GB"/>
              </w:rPr>
              <w:t>P/PA/A:</w:t>
            </w:r>
          </w:p>
        </w:tc>
        <w:tc>
          <w:tcPr>
            <w:tcW w:w="6584" w:type="dxa"/>
            <w:shd w:val="clear" w:color="auto" w:fill="auto"/>
          </w:tcPr>
          <w:p w14:paraId="38B3EF57"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sz w:val="24"/>
                <w:szCs w:val="24"/>
                <w:lang w:val="en-GB"/>
              </w:rPr>
              <w:t xml:space="preserve">P=performed independently by yourself </w:t>
            </w:r>
            <w:r w:rsidRPr="0019155E">
              <w:rPr>
                <w:rFonts w:ascii="Arial" w:hAnsi="Arial" w:cs="Arial"/>
                <w:sz w:val="24"/>
                <w:szCs w:val="24"/>
                <w:lang w:val="en-GB"/>
              </w:rPr>
              <w:tab/>
            </w:r>
          </w:p>
          <w:p w14:paraId="69F19C5E"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sz w:val="24"/>
                <w:szCs w:val="24"/>
                <w:lang w:val="en-GB"/>
              </w:rPr>
              <w:t xml:space="preserve">PA=performed with assistance of an experienced Hand </w:t>
            </w:r>
            <w:r w:rsidRPr="0019155E">
              <w:rPr>
                <w:rFonts w:ascii="Arial" w:hAnsi="Arial" w:cs="Arial"/>
                <w:sz w:val="24"/>
                <w:szCs w:val="24"/>
                <w:lang w:val="en-GB"/>
              </w:rPr>
              <w:lastRenderedPageBreak/>
              <w:t xml:space="preserve">Surgeon </w:t>
            </w:r>
            <w:r w:rsidRPr="0019155E">
              <w:rPr>
                <w:rFonts w:ascii="Arial" w:hAnsi="Arial" w:cs="Arial"/>
                <w:sz w:val="24"/>
                <w:szCs w:val="24"/>
                <w:lang w:val="en-GB"/>
              </w:rPr>
              <w:tab/>
            </w:r>
          </w:p>
          <w:p w14:paraId="7508B217" w14:textId="77777777" w:rsidR="00E40603" w:rsidRPr="0019155E" w:rsidRDefault="00E40603" w:rsidP="0019155E">
            <w:pPr>
              <w:pStyle w:val="PlainText"/>
              <w:spacing w:after="120"/>
              <w:jc w:val="both"/>
              <w:rPr>
                <w:rFonts w:ascii="Arial" w:hAnsi="Arial" w:cs="Arial"/>
                <w:sz w:val="24"/>
                <w:szCs w:val="24"/>
                <w:lang w:val="en-GB"/>
              </w:rPr>
            </w:pPr>
            <w:r w:rsidRPr="0019155E">
              <w:rPr>
                <w:rFonts w:ascii="Arial" w:hAnsi="Arial" w:cs="Arial"/>
                <w:sz w:val="24"/>
                <w:szCs w:val="24"/>
                <w:lang w:val="en-GB"/>
              </w:rPr>
              <w:t xml:space="preserve">A=operations at which you aided as first assistant. </w:t>
            </w:r>
          </w:p>
        </w:tc>
      </w:tr>
    </w:tbl>
    <w:p w14:paraId="7AA7D556" w14:textId="77777777" w:rsidR="00E40603" w:rsidRDefault="00E40603" w:rsidP="002350AF">
      <w:pPr>
        <w:pStyle w:val="PlainText"/>
        <w:spacing w:after="120"/>
        <w:jc w:val="both"/>
        <w:rPr>
          <w:rFonts w:ascii="Arial" w:hAnsi="Arial" w:cs="Arial"/>
          <w:sz w:val="24"/>
          <w:szCs w:val="24"/>
          <w:lang w:val="en-GB"/>
        </w:rPr>
      </w:pPr>
    </w:p>
    <w:p w14:paraId="13B03B3B" w14:textId="77777777" w:rsidR="00212EDC" w:rsidRPr="00ED142F" w:rsidRDefault="00212EDC" w:rsidP="00E40603">
      <w:pPr>
        <w:pStyle w:val="PlainText"/>
        <w:spacing w:after="120"/>
        <w:jc w:val="both"/>
        <w:rPr>
          <w:rFonts w:ascii="Arial" w:hAnsi="Arial" w:cs="Arial"/>
          <w:sz w:val="24"/>
          <w:szCs w:val="24"/>
          <w:lang w:val="en-GB"/>
        </w:rPr>
      </w:pPr>
      <w:r w:rsidRPr="00ED142F">
        <w:rPr>
          <w:rFonts w:ascii="Arial" w:hAnsi="Arial" w:cs="Arial"/>
          <w:sz w:val="24"/>
          <w:szCs w:val="24"/>
          <w:lang w:val="en-GB"/>
        </w:rPr>
        <w:t>Each diary sheet should be signed at the foot by vour supervisor.</w:t>
      </w:r>
    </w:p>
    <w:p w14:paraId="6ADD0AFE" w14:textId="77777777" w:rsidR="00212EDC" w:rsidRPr="007636D7" w:rsidRDefault="00212EDC" w:rsidP="002350AF">
      <w:pPr>
        <w:pStyle w:val="PlainText"/>
        <w:tabs>
          <w:tab w:val="left" w:pos="426"/>
          <w:tab w:val="left" w:pos="851"/>
          <w:tab w:val="left" w:pos="1276"/>
          <w:tab w:val="left" w:pos="1701"/>
        </w:tabs>
        <w:spacing w:after="120"/>
        <w:jc w:val="both"/>
        <w:rPr>
          <w:rFonts w:ascii="Arial" w:hAnsi="Arial" w:cs="Arial"/>
          <w:sz w:val="24"/>
          <w:szCs w:val="24"/>
          <w:lang w:val="en-GB"/>
        </w:rPr>
      </w:pPr>
    </w:p>
    <w:p w14:paraId="3CFB93D5" w14:textId="77777777" w:rsidR="00C12C93" w:rsidRDefault="00212EDC" w:rsidP="00C12C93">
      <w:pPr>
        <w:pStyle w:val="PlainText"/>
        <w:tabs>
          <w:tab w:val="left" w:pos="426"/>
          <w:tab w:val="left" w:pos="851"/>
          <w:tab w:val="left" w:pos="1276"/>
          <w:tab w:val="left" w:pos="1701"/>
        </w:tabs>
        <w:spacing w:after="120"/>
        <w:jc w:val="both"/>
        <w:rPr>
          <w:rFonts w:ascii="Arial" w:hAnsi="Arial" w:cs="Arial"/>
          <w:sz w:val="24"/>
          <w:szCs w:val="24"/>
          <w:lang w:val="en-GB"/>
        </w:rPr>
      </w:pPr>
      <w:r w:rsidRPr="007636D7">
        <w:rPr>
          <w:rFonts w:ascii="Arial" w:hAnsi="Arial" w:cs="Arial"/>
          <w:sz w:val="24"/>
          <w:szCs w:val="24"/>
          <w:lang w:val="en-GB"/>
        </w:rPr>
        <w:t>Where complex procedures are involved that include, for example, free tissue transfer or reconstruction by tissue expansion, you may include these reconstructi</w:t>
      </w:r>
      <w:r w:rsidR="006B0989">
        <w:rPr>
          <w:rFonts w:ascii="Arial" w:hAnsi="Arial" w:cs="Arial"/>
          <w:sz w:val="24"/>
          <w:szCs w:val="24"/>
          <w:lang w:val="en-GB"/>
        </w:rPr>
        <w:t>ve</w:t>
      </w:r>
      <w:r w:rsidRPr="007636D7">
        <w:rPr>
          <w:rFonts w:ascii="Arial" w:hAnsi="Arial" w:cs="Arial"/>
          <w:sz w:val="24"/>
          <w:szCs w:val="24"/>
          <w:lang w:val="en-GB"/>
        </w:rPr>
        <w:t xml:space="preserve"> procedures in addition to the other major procedures. In other multiple procedures you may list only one component.</w:t>
      </w:r>
      <w:r w:rsidR="00C12C93">
        <w:rPr>
          <w:rFonts w:ascii="Arial" w:hAnsi="Arial" w:cs="Arial"/>
          <w:sz w:val="24"/>
          <w:szCs w:val="24"/>
          <w:lang w:val="en-GB"/>
        </w:rPr>
        <w:t xml:space="preserve"> </w:t>
      </w:r>
    </w:p>
    <w:p w14:paraId="1A63190A" w14:textId="77777777" w:rsidR="00C12C93" w:rsidRDefault="00C12C93" w:rsidP="00C12C93">
      <w:pPr>
        <w:pStyle w:val="PlainText"/>
        <w:tabs>
          <w:tab w:val="left" w:pos="426"/>
          <w:tab w:val="left" w:pos="851"/>
          <w:tab w:val="left" w:pos="1276"/>
          <w:tab w:val="left" w:pos="1701"/>
        </w:tabs>
        <w:spacing w:after="120"/>
        <w:jc w:val="both"/>
        <w:rPr>
          <w:rFonts w:ascii="Arial" w:hAnsi="Arial" w:cs="Arial"/>
          <w:sz w:val="24"/>
          <w:szCs w:val="24"/>
          <w:lang w:val="en-GB"/>
        </w:rPr>
      </w:pPr>
    </w:p>
    <w:p w14:paraId="66C4531F" w14:textId="77777777" w:rsidR="00C12C93" w:rsidRDefault="00C12C93" w:rsidP="00C12C93">
      <w:pPr>
        <w:pStyle w:val="PlainText"/>
        <w:tabs>
          <w:tab w:val="left" w:pos="426"/>
          <w:tab w:val="left" w:pos="851"/>
          <w:tab w:val="left" w:pos="1276"/>
          <w:tab w:val="left" w:pos="1701"/>
        </w:tabs>
        <w:spacing w:after="120"/>
        <w:jc w:val="both"/>
        <w:rPr>
          <w:rFonts w:ascii="Arial" w:hAnsi="Arial" w:cs="Arial"/>
          <w:b/>
          <w:sz w:val="24"/>
          <w:szCs w:val="24"/>
          <w:lang w:val="en-GB"/>
        </w:rPr>
      </w:pPr>
      <w:r w:rsidRPr="007636D7">
        <w:rPr>
          <w:rFonts w:ascii="Arial" w:hAnsi="Arial" w:cs="Arial"/>
          <w:b/>
          <w:sz w:val="24"/>
          <w:szCs w:val="24"/>
          <w:lang w:val="en-GB"/>
        </w:rPr>
        <w:t>Computerised records of operative experience</w:t>
      </w:r>
    </w:p>
    <w:p w14:paraId="14B5B8D6" w14:textId="77777777" w:rsidR="00C12C93" w:rsidRPr="007636D7" w:rsidRDefault="00C12C93" w:rsidP="00C12C93">
      <w:pPr>
        <w:pStyle w:val="PlainText"/>
        <w:tabs>
          <w:tab w:val="left" w:pos="426"/>
          <w:tab w:val="left" w:pos="851"/>
          <w:tab w:val="left" w:pos="1276"/>
          <w:tab w:val="left" w:pos="1701"/>
        </w:tabs>
        <w:spacing w:after="120"/>
        <w:jc w:val="both"/>
        <w:rPr>
          <w:rFonts w:ascii="Arial" w:hAnsi="Arial" w:cs="Arial"/>
          <w:sz w:val="24"/>
          <w:szCs w:val="24"/>
          <w:lang w:val="en-GB"/>
        </w:rPr>
      </w:pPr>
      <w:r w:rsidRPr="007636D7">
        <w:rPr>
          <w:rFonts w:ascii="Arial" w:hAnsi="Arial" w:cs="Arial"/>
          <w:sz w:val="24"/>
          <w:szCs w:val="24"/>
          <w:lang w:val="en-GB"/>
        </w:rPr>
        <w:t>A computer generated record of a candidate's experience will be accepted by F.E.S.S.H. provided it contains the information required in this log book and provided it is certified by the candidate's supervising consultant. If the computerised record fulfils these requirements, it will not be necessary for the candidate to fill in the operation record pages in the log book, but the record of training posts held, the consolidation sheets and the record of academic activities must be completed.</w:t>
      </w:r>
    </w:p>
    <w:p w14:paraId="1A80A4CA" w14:textId="77777777" w:rsidR="00212EDC" w:rsidRPr="007636D7" w:rsidRDefault="00212EDC" w:rsidP="002350AF">
      <w:pPr>
        <w:pStyle w:val="PlainText"/>
        <w:tabs>
          <w:tab w:val="left" w:pos="426"/>
          <w:tab w:val="left" w:pos="851"/>
          <w:tab w:val="left" w:pos="1276"/>
          <w:tab w:val="left" w:pos="1701"/>
        </w:tabs>
        <w:spacing w:after="120"/>
        <w:jc w:val="both"/>
        <w:rPr>
          <w:rFonts w:ascii="Arial" w:hAnsi="Arial" w:cs="Arial"/>
          <w:sz w:val="24"/>
          <w:szCs w:val="24"/>
          <w:lang w:val="en-GB"/>
        </w:rPr>
      </w:pPr>
    </w:p>
    <w:p w14:paraId="543E91F4" w14:textId="77777777" w:rsidR="00212EDC" w:rsidRPr="00C12C93" w:rsidRDefault="002D1984" w:rsidP="002350AF">
      <w:pPr>
        <w:pStyle w:val="PlainText"/>
        <w:tabs>
          <w:tab w:val="left" w:pos="426"/>
          <w:tab w:val="left" w:pos="851"/>
        </w:tabs>
        <w:spacing w:after="120"/>
        <w:jc w:val="both"/>
        <w:rPr>
          <w:rFonts w:ascii="Arial" w:hAnsi="Arial" w:cs="Arial"/>
          <w:caps/>
          <w:sz w:val="24"/>
          <w:szCs w:val="24"/>
          <w:lang w:val="en-GB"/>
        </w:rPr>
      </w:pPr>
      <w:r>
        <w:rPr>
          <w:rFonts w:ascii="Arial" w:hAnsi="Arial" w:cs="Arial"/>
          <w:b/>
          <w:sz w:val="24"/>
          <w:szCs w:val="24"/>
          <w:lang w:val="en-GB"/>
        </w:rPr>
        <w:t>C</w:t>
      </w:r>
      <w:r w:rsidRPr="00C12C93">
        <w:rPr>
          <w:rFonts w:ascii="Arial" w:hAnsi="Arial" w:cs="Arial"/>
          <w:b/>
          <w:sz w:val="24"/>
          <w:szCs w:val="24"/>
          <w:lang w:val="en-GB"/>
        </w:rPr>
        <w:t>onsolidation sheets</w:t>
      </w:r>
    </w:p>
    <w:p w14:paraId="7F721CCC" w14:textId="77777777" w:rsidR="00212EDC" w:rsidRPr="007636D7" w:rsidRDefault="00212EDC" w:rsidP="002350AF">
      <w:pPr>
        <w:pStyle w:val="PlainText"/>
        <w:tabs>
          <w:tab w:val="left" w:pos="426"/>
          <w:tab w:val="left" w:pos="851"/>
        </w:tabs>
        <w:spacing w:after="120"/>
        <w:jc w:val="both"/>
        <w:rPr>
          <w:rFonts w:ascii="Arial" w:hAnsi="Arial" w:cs="Arial"/>
          <w:sz w:val="24"/>
          <w:szCs w:val="24"/>
          <w:lang w:val="en-GB"/>
        </w:rPr>
      </w:pPr>
      <w:r w:rsidRPr="007636D7">
        <w:rPr>
          <w:rFonts w:ascii="Arial" w:hAnsi="Arial" w:cs="Arial"/>
          <w:sz w:val="24"/>
          <w:szCs w:val="24"/>
          <w:lang w:val="en-GB"/>
        </w:rPr>
        <w:t>These should show the cumulative totals of the various operations of which you have experience as independent operator (P), as surgeon with supervisory assistance by your consultant (PA) and as assistant (A). Two thirds of the procedures should have been done by yourself as independent operator.</w:t>
      </w:r>
      <w:r w:rsidR="00FA06C4">
        <w:rPr>
          <w:rFonts w:ascii="Arial" w:hAnsi="Arial" w:cs="Arial"/>
          <w:sz w:val="24"/>
          <w:szCs w:val="24"/>
          <w:lang w:val="hu-HU"/>
        </w:rPr>
        <w:t xml:space="preserve"> </w:t>
      </w:r>
      <w:r w:rsidR="00FA06C4">
        <w:rPr>
          <w:rFonts w:ascii="Arial" w:hAnsi="Arial" w:cs="Arial"/>
          <w:sz w:val="24"/>
          <w:szCs w:val="24"/>
          <w:lang w:val="en-GB"/>
        </w:rPr>
        <w:t xml:space="preserve">The required number of procedures should be performed as independent operator (P) or </w:t>
      </w:r>
      <w:r w:rsidR="00FA06C4" w:rsidRPr="007636D7">
        <w:rPr>
          <w:rFonts w:ascii="Arial" w:hAnsi="Arial" w:cs="Arial"/>
          <w:sz w:val="24"/>
          <w:szCs w:val="24"/>
          <w:lang w:val="en-GB"/>
        </w:rPr>
        <w:t>as surgeon with supervisory assistance by your consultant</w:t>
      </w:r>
      <w:r w:rsidR="00FA06C4">
        <w:rPr>
          <w:rFonts w:ascii="Arial" w:hAnsi="Arial" w:cs="Arial"/>
          <w:sz w:val="24"/>
          <w:szCs w:val="24"/>
          <w:lang w:val="en-GB"/>
        </w:rPr>
        <w:t xml:space="preserve"> (PA).</w:t>
      </w:r>
    </w:p>
    <w:p w14:paraId="57C7B22C" w14:textId="77777777" w:rsidR="00212EDC" w:rsidRPr="007636D7" w:rsidRDefault="00212EDC" w:rsidP="002350AF">
      <w:pPr>
        <w:pStyle w:val="PlainText"/>
        <w:tabs>
          <w:tab w:val="left" w:pos="426"/>
          <w:tab w:val="left" w:pos="851"/>
        </w:tabs>
        <w:spacing w:after="120"/>
        <w:jc w:val="both"/>
        <w:rPr>
          <w:rFonts w:ascii="Arial" w:hAnsi="Arial" w:cs="Arial"/>
          <w:sz w:val="24"/>
          <w:szCs w:val="24"/>
          <w:lang w:val="en-GB"/>
        </w:rPr>
      </w:pPr>
      <w:r w:rsidRPr="007636D7">
        <w:rPr>
          <w:rFonts w:ascii="Arial" w:hAnsi="Arial" w:cs="Arial"/>
          <w:sz w:val="24"/>
          <w:szCs w:val="24"/>
          <w:lang w:val="en-GB"/>
        </w:rPr>
        <w:t>The recommended numbers for each category of operations shown on the cumulative sheets should not be regarded as absolute requirements but more as guidelines. Moreover because of the differences in the availability of surgical procedures performed at any given hand surgical institution, it will be possible to compensate for the deficiency in the number of operations in one group by performing an increased number of operations in another group of equal value, eg. microvascular for congenital malformations.</w:t>
      </w:r>
    </w:p>
    <w:p w14:paraId="230B29C3" w14:textId="77777777" w:rsidR="00212EDC" w:rsidRPr="007636D7" w:rsidRDefault="00212EDC" w:rsidP="002350AF">
      <w:pPr>
        <w:pStyle w:val="PlainText"/>
        <w:spacing w:after="120"/>
        <w:jc w:val="both"/>
        <w:rPr>
          <w:rFonts w:ascii="Arial" w:hAnsi="Arial" w:cs="Arial"/>
          <w:sz w:val="24"/>
          <w:szCs w:val="24"/>
          <w:lang w:val="en-GB"/>
        </w:rPr>
      </w:pPr>
    </w:p>
    <w:p w14:paraId="7E4DE744" w14:textId="77777777" w:rsidR="00E40603" w:rsidRPr="007578CF" w:rsidRDefault="00E40603" w:rsidP="00C12C93">
      <w:pPr>
        <w:pStyle w:val="PlainText"/>
        <w:tabs>
          <w:tab w:val="left" w:pos="426"/>
          <w:tab w:val="left" w:pos="851"/>
        </w:tabs>
        <w:spacing w:after="120"/>
        <w:jc w:val="both"/>
        <w:rPr>
          <w:rFonts w:ascii="Arial" w:hAnsi="Arial" w:cs="Arial"/>
          <w:caps/>
          <w:sz w:val="24"/>
          <w:szCs w:val="24"/>
          <w:lang w:val="en-GB"/>
        </w:rPr>
      </w:pPr>
      <w:r w:rsidRPr="007578CF">
        <w:rPr>
          <w:rFonts w:ascii="Arial" w:hAnsi="Arial" w:cs="Arial"/>
          <w:b/>
          <w:caps/>
          <w:sz w:val="24"/>
          <w:szCs w:val="24"/>
          <w:lang w:val="en-GB"/>
        </w:rPr>
        <w:t>T</w:t>
      </w:r>
      <w:r w:rsidR="002D1984" w:rsidRPr="007578CF">
        <w:rPr>
          <w:rFonts w:ascii="Arial" w:hAnsi="Arial" w:cs="Arial"/>
          <w:b/>
          <w:sz w:val="24"/>
          <w:szCs w:val="24"/>
          <w:lang w:val="en-GB"/>
        </w:rPr>
        <w:t>raining posts diary</w:t>
      </w:r>
    </w:p>
    <w:p w14:paraId="0DAE1C35" w14:textId="77777777" w:rsidR="00E40603" w:rsidRPr="001F772B" w:rsidRDefault="00E40603" w:rsidP="00C12C93">
      <w:pPr>
        <w:pStyle w:val="PlainText"/>
        <w:tabs>
          <w:tab w:val="left" w:pos="426"/>
          <w:tab w:val="left" w:pos="851"/>
        </w:tabs>
        <w:spacing w:after="120"/>
        <w:jc w:val="both"/>
        <w:rPr>
          <w:rFonts w:ascii="Arial" w:hAnsi="Arial" w:cs="Arial"/>
          <w:sz w:val="24"/>
          <w:szCs w:val="24"/>
          <w:lang w:val="en-GB"/>
        </w:rPr>
      </w:pPr>
      <w:r w:rsidRPr="001F772B">
        <w:rPr>
          <w:rFonts w:ascii="Arial" w:hAnsi="Arial" w:cs="Arial"/>
          <w:sz w:val="24"/>
          <w:szCs w:val="24"/>
          <w:lang w:val="en-GB"/>
        </w:rPr>
        <w:t>You are required to list in chronological order all the training posts in surgery which you have held. In particular hand appointments undertaken during your training or accreditation in Orthopaedic, Plastic or Hand Surgery should be listed as well as appointments at post-accreditation level or during the tenure of a Hand Fellowship.</w:t>
      </w:r>
    </w:p>
    <w:p w14:paraId="6B7CE482" w14:textId="77777777" w:rsidR="00212EDC" w:rsidRPr="007636D7" w:rsidRDefault="00212EDC" w:rsidP="002350AF">
      <w:pPr>
        <w:pStyle w:val="PlainText"/>
        <w:tabs>
          <w:tab w:val="left" w:pos="426"/>
          <w:tab w:val="left" w:pos="851"/>
        </w:tabs>
        <w:spacing w:after="120"/>
        <w:jc w:val="both"/>
        <w:rPr>
          <w:rFonts w:ascii="Arial" w:hAnsi="Arial" w:cs="Arial"/>
          <w:sz w:val="24"/>
          <w:szCs w:val="24"/>
          <w:lang w:val="en-GB"/>
        </w:rPr>
      </w:pPr>
    </w:p>
    <w:p w14:paraId="31574577" w14:textId="77777777" w:rsidR="00C12C93" w:rsidRDefault="00C12C93" w:rsidP="002350AF">
      <w:pPr>
        <w:pStyle w:val="PlainText"/>
        <w:tabs>
          <w:tab w:val="left" w:pos="426"/>
          <w:tab w:val="left" w:pos="851"/>
        </w:tabs>
        <w:spacing w:after="120"/>
        <w:jc w:val="both"/>
        <w:rPr>
          <w:rFonts w:ascii="Arial" w:hAnsi="Arial" w:cs="Arial"/>
          <w:sz w:val="24"/>
          <w:szCs w:val="24"/>
          <w:lang w:val="en-GB"/>
        </w:rPr>
      </w:pPr>
      <w:r>
        <w:rPr>
          <w:rFonts w:ascii="Arial" w:hAnsi="Arial" w:cs="Arial"/>
          <w:b/>
          <w:caps/>
          <w:sz w:val="24"/>
          <w:szCs w:val="24"/>
          <w:lang w:val="en-GB"/>
        </w:rPr>
        <w:t>A</w:t>
      </w:r>
      <w:r w:rsidR="002D1984">
        <w:rPr>
          <w:rFonts w:ascii="Arial" w:hAnsi="Arial" w:cs="Arial"/>
          <w:b/>
          <w:sz w:val="24"/>
          <w:szCs w:val="24"/>
          <w:lang w:val="en-GB"/>
        </w:rPr>
        <w:t>cademic records</w:t>
      </w:r>
    </w:p>
    <w:p w14:paraId="7C10B1FB" w14:textId="77777777" w:rsidR="00212EDC" w:rsidRPr="007636D7" w:rsidRDefault="00212EDC" w:rsidP="002350AF">
      <w:pPr>
        <w:pStyle w:val="PlainText"/>
        <w:tabs>
          <w:tab w:val="left" w:pos="426"/>
          <w:tab w:val="left" w:pos="851"/>
        </w:tabs>
        <w:spacing w:after="120"/>
        <w:jc w:val="both"/>
        <w:rPr>
          <w:rFonts w:ascii="Arial" w:hAnsi="Arial" w:cs="Arial"/>
          <w:sz w:val="24"/>
          <w:szCs w:val="24"/>
          <w:lang w:val="en-GB"/>
        </w:rPr>
      </w:pPr>
      <w:r w:rsidRPr="007636D7">
        <w:rPr>
          <w:rFonts w:ascii="Arial" w:hAnsi="Arial" w:cs="Arial"/>
          <w:sz w:val="24"/>
          <w:szCs w:val="24"/>
          <w:lang w:val="en-GB"/>
        </w:rPr>
        <w:t>This should include:</w:t>
      </w:r>
    </w:p>
    <w:p w14:paraId="2788DC87" w14:textId="77777777" w:rsidR="00212EDC" w:rsidRPr="007636D7" w:rsidRDefault="00212EDC" w:rsidP="00C12C93">
      <w:pPr>
        <w:pStyle w:val="PlainText"/>
        <w:numPr>
          <w:ilvl w:val="0"/>
          <w:numId w:val="28"/>
        </w:numPr>
        <w:tabs>
          <w:tab w:val="left" w:pos="426"/>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t xml:space="preserve">Any special instructional courses attended. </w:t>
      </w:r>
    </w:p>
    <w:p w14:paraId="4880E1B6" w14:textId="77777777" w:rsidR="00212EDC" w:rsidRPr="007636D7" w:rsidRDefault="00212EDC" w:rsidP="00C12C93">
      <w:pPr>
        <w:pStyle w:val="PlainText"/>
        <w:numPr>
          <w:ilvl w:val="0"/>
          <w:numId w:val="28"/>
        </w:numPr>
        <w:tabs>
          <w:tab w:val="left" w:pos="426"/>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lastRenderedPageBreak/>
        <w:t>Research undertaken.</w:t>
      </w:r>
    </w:p>
    <w:p w14:paraId="135FE593" w14:textId="77777777" w:rsidR="00212EDC" w:rsidRPr="007636D7" w:rsidRDefault="00212EDC" w:rsidP="00C12C93">
      <w:pPr>
        <w:pStyle w:val="PlainText"/>
        <w:numPr>
          <w:ilvl w:val="0"/>
          <w:numId w:val="28"/>
        </w:numPr>
        <w:tabs>
          <w:tab w:val="left" w:pos="426"/>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t>Presentations at scientific meetings.</w:t>
      </w:r>
    </w:p>
    <w:p w14:paraId="60F705CD" w14:textId="77777777" w:rsidR="00ED142F" w:rsidRDefault="00212EDC" w:rsidP="00ED142F">
      <w:pPr>
        <w:pStyle w:val="PlainText"/>
        <w:numPr>
          <w:ilvl w:val="0"/>
          <w:numId w:val="28"/>
        </w:numPr>
        <w:tabs>
          <w:tab w:val="left" w:pos="426"/>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t>Published work - all candidates will be expected to have published at least one paper and to have made presentations at various categories of scientific meetings.</w:t>
      </w:r>
    </w:p>
    <w:p w14:paraId="7FA67BA9" w14:textId="77777777" w:rsidR="00534AA1" w:rsidRDefault="00534AA1" w:rsidP="00ED142F">
      <w:pPr>
        <w:pStyle w:val="PlainText"/>
        <w:tabs>
          <w:tab w:val="left" w:pos="426"/>
          <w:tab w:val="left" w:pos="851"/>
          <w:tab w:val="left" w:pos="1276"/>
        </w:tabs>
        <w:spacing w:after="120"/>
        <w:jc w:val="both"/>
        <w:rPr>
          <w:rFonts w:ascii="Arial" w:hAnsi="Arial" w:cs="Arial"/>
          <w:b/>
          <w:sz w:val="24"/>
          <w:szCs w:val="24"/>
          <w:lang w:val="en-GB"/>
        </w:rPr>
      </w:pPr>
    </w:p>
    <w:p w14:paraId="30E2FBB4" w14:textId="77777777" w:rsidR="00212EDC" w:rsidRPr="007636D7" w:rsidRDefault="00212EDC" w:rsidP="002350AF">
      <w:pPr>
        <w:pStyle w:val="PlainText"/>
        <w:spacing w:after="120"/>
        <w:jc w:val="both"/>
        <w:rPr>
          <w:rFonts w:ascii="Arial" w:hAnsi="Arial" w:cs="Arial"/>
          <w:sz w:val="24"/>
          <w:szCs w:val="24"/>
          <w:lang w:val="en-GB"/>
        </w:rPr>
      </w:pPr>
    </w:p>
    <w:p w14:paraId="0EDF053B" w14:textId="77777777" w:rsidR="00212EDC" w:rsidRPr="00ED142F" w:rsidRDefault="00212EDC" w:rsidP="002350AF">
      <w:pPr>
        <w:pStyle w:val="PlainText"/>
        <w:spacing w:after="120"/>
        <w:jc w:val="both"/>
        <w:rPr>
          <w:rFonts w:ascii="Arial" w:hAnsi="Arial" w:cs="Arial"/>
          <w:b/>
          <w:sz w:val="24"/>
          <w:szCs w:val="24"/>
          <w:lang w:val="en-GB"/>
        </w:rPr>
      </w:pPr>
      <w:r w:rsidRPr="00ED142F">
        <w:rPr>
          <w:rFonts w:ascii="Arial" w:hAnsi="Arial" w:cs="Arial"/>
          <w:b/>
          <w:sz w:val="24"/>
          <w:szCs w:val="24"/>
          <w:lang w:val="en-GB"/>
        </w:rPr>
        <w:t>Guidelines for Advanced Hand Surgery Training Requirements:</w:t>
      </w:r>
    </w:p>
    <w:p w14:paraId="1CD85DEF" w14:textId="77777777" w:rsidR="00212EDC" w:rsidRPr="007636D7" w:rsidRDefault="00212EDC" w:rsidP="002350AF">
      <w:pPr>
        <w:pStyle w:val="PlainText"/>
        <w:spacing w:after="120"/>
        <w:jc w:val="both"/>
        <w:rPr>
          <w:rFonts w:ascii="Arial" w:hAnsi="Arial" w:cs="Arial"/>
          <w:sz w:val="24"/>
          <w:szCs w:val="24"/>
          <w:lang w:val="en-GB"/>
        </w:rPr>
      </w:pPr>
      <w:r w:rsidRPr="007636D7">
        <w:rPr>
          <w:rFonts w:ascii="Arial" w:hAnsi="Arial" w:cs="Arial"/>
          <w:sz w:val="24"/>
          <w:szCs w:val="24"/>
          <w:lang w:val="en-GB"/>
        </w:rPr>
        <w:t>The goals of advanced training are to gain continued knowledge and experience in the following areas:</w:t>
      </w:r>
    </w:p>
    <w:p w14:paraId="339867D3" w14:textId="77777777" w:rsidR="00212EDC" w:rsidRPr="007636D7" w:rsidRDefault="00212EDC" w:rsidP="005F2605">
      <w:pPr>
        <w:pStyle w:val="PlainText"/>
        <w:numPr>
          <w:ilvl w:val="0"/>
          <w:numId w:val="33"/>
        </w:numPr>
        <w:tabs>
          <w:tab w:val="left" w:pos="426"/>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t>normal and pathological anatomy, aetiology, epidemiology, pathogenesis and prognosis of injuries, diseases and malformations of the hand,</w:t>
      </w:r>
    </w:p>
    <w:p w14:paraId="78D3E6DC" w14:textId="77777777" w:rsidR="00212EDC" w:rsidRPr="007636D7" w:rsidRDefault="00212EDC" w:rsidP="005F2605">
      <w:pPr>
        <w:pStyle w:val="PlainText"/>
        <w:numPr>
          <w:ilvl w:val="0"/>
          <w:numId w:val="33"/>
        </w:numPr>
        <w:tabs>
          <w:tab w:val="left" w:pos="426"/>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t>in clinical, radiological and operative diagnosis of injuries, diseases and malformations of the hand, including arthroscopy and imaging techniques (standard X-rays, CT and MRI),</w:t>
      </w:r>
    </w:p>
    <w:p w14:paraId="744C849F" w14:textId="77777777" w:rsidR="00212EDC" w:rsidRPr="007636D7" w:rsidRDefault="00212EDC" w:rsidP="005F2605">
      <w:pPr>
        <w:pStyle w:val="PlainText"/>
        <w:numPr>
          <w:ilvl w:val="0"/>
          <w:numId w:val="33"/>
        </w:numPr>
        <w:tabs>
          <w:tab w:val="left" w:pos="426"/>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t>indications, planning and management of conservative and operative treatment of injuries, diseases and malformations of the hand, including microsurgical procedures,</w:t>
      </w:r>
    </w:p>
    <w:p w14:paraId="3688CDF6" w14:textId="77777777" w:rsidR="00212EDC" w:rsidRPr="007636D7" w:rsidRDefault="00212EDC" w:rsidP="005F2605">
      <w:pPr>
        <w:pStyle w:val="PlainText"/>
        <w:numPr>
          <w:ilvl w:val="0"/>
          <w:numId w:val="33"/>
        </w:numPr>
        <w:tabs>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t xml:space="preserve">postoperative management and programmes of rehabilitation, as well as indications for therapeutic exercises, occupational therapy and physiotherapy, and the use of splints and protheses for the hand, </w:t>
      </w:r>
    </w:p>
    <w:p w14:paraId="39521622" w14:textId="77777777" w:rsidR="00212EDC" w:rsidRPr="007636D7" w:rsidRDefault="00212EDC" w:rsidP="005F2605">
      <w:pPr>
        <w:pStyle w:val="PlainText"/>
        <w:numPr>
          <w:ilvl w:val="0"/>
          <w:numId w:val="33"/>
        </w:numPr>
        <w:tabs>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t xml:space="preserve">disability evaluations of patients following an injury (minimum of 5 evaluations). </w:t>
      </w:r>
    </w:p>
    <w:p w14:paraId="1D27DFEF" w14:textId="77777777" w:rsidR="001F52E0" w:rsidRDefault="001F52E0" w:rsidP="002350AF">
      <w:pPr>
        <w:pStyle w:val="PlainText"/>
        <w:tabs>
          <w:tab w:val="left" w:pos="426"/>
          <w:tab w:val="left" w:pos="851"/>
          <w:tab w:val="left" w:pos="1276"/>
        </w:tabs>
        <w:spacing w:after="120"/>
        <w:jc w:val="both"/>
        <w:rPr>
          <w:rFonts w:ascii="Arial" w:hAnsi="Arial" w:cs="Arial"/>
          <w:sz w:val="24"/>
          <w:szCs w:val="24"/>
          <w:lang w:val="en-GB"/>
        </w:rPr>
      </w:pPr>
    </w:p>
    <w:p w14:paraId="1DC6958A" w14:textId="77777777" w:rsidR="00212EDC" w:rsidRDefault="00212EDC" w:rsidP="001F52E0">
      <w:pPr>
        <w:pStyle w:val="PlainText"/>
        <w:tabs>
          <w:tab w:val="left" w:pos="426"/>
          <w:tab w:val="left" w:pos="851"/>
          <w:tab w:val="left" w:pos="1276"/>
        </w:tabs>
        <w:spacing w:after="120"/>
        <w:jc w:val="both"/>
        <w:rPr>
          <w:rFonts w:ascii="Arial" w:hAnsi="Arial" w:cs="Arial"/>
          <w:sz w:val="24"/>
          <w:szCs w:val="24"/>
          <w:lang w:val="en-GB"/>
        </w:rPr>
      </w:pPr>
      <w:r w:rsidRPr="007636D7">
        <w:rPr>
          <w:rFonts w:ascii="Arial" w:hAnsi="Arial" w:cs="Arial"/>
          <w:sz w:val="24"/>
          <w:szCs w:val="24"/>
          <w:lang w:val="en-GB"/>
        </w:rPr>
        <w:t>The training in Hand Surgery consists essentially of one to two years' training in an accredited centre and the performance of the suggested number of operations listed in the Consolidation Sheets.</w:t>
      </w:r>
    </w:p>
    <w:p w14:paraId="66638E12" w14:textId="77777777" w:rsidR="002F12D1" w:rsidRDefault="002F12D1" w:rsidP="001F52E0">
      <w:pPr>
        <w:pStyle w:val="PlainText"/>
        <w:tabs>
          <w:tab w:val="left" w:pos="426"/>
          <w:tab w:val="left" w:pos="851"/>
          <w:tab w:val="left" w:pos="1276"/>
        </w:tabs>
        <w:spacing w:after="120"/>
        <w:jc w:val="both"/>
        <w:rPr>
          <w:rFonts w:ascii="Arial" w:hAnsi="Arial" w:cs="Arial"/>
          <w:sz w:val="24"/>
          <w:szCs w:val="24"/>
          <w:lang w:val="en-GB"/>
        </w:rPr>
      </w:pPr>
    </w:p>
    <w:p w14:paraId="144E388F" w14:textId="77777777" w:rsidR="002F12D1" w:rsidRDefault="002F12D1" w:rsidP="001F52E0">
      <w:pPr>
        <w:pStyle w:val="PlainText"/>
        <w:tabs>
          <w:tab w:val="left" w:pos="426"/>
          <w:tab w:val="left" w:pos="851"/>
          <w:tab w:val="left" w:pos="1276"/>
        </w:tabs>
        <w:spacing w:after="120"/>
        <w:jc w:val="both"/>
        <w:rPr>
          <w:rFonts w:ascii="Arial" w:hAnsi="Arial" w:cs="Arial"/>
          <w:b/>
          <w:sz w:val="24"/>
          <w:szCs w:val="24"/>
          <w:lang w:val="en-GB"/>
        </w:rPr>
      </w:pPr>
      <w:r>
        <w:rPr>
          <w:rFonts w:ascii="Arial" w:hAnsi="Arial" w:cs="Arial"/>
          <w:b/>
          <w:sz w:val="24"/>
          <w:szCs w:val="24"/>
          <w:lang w:val="en-GB"/>
        </w:rPr>
        <w:t>FURTHER INFORMATION</w:t>
      </w:r>
    </w:p>
    <w:p w14:paraId="17DC8EA2" w14:textId="77777777" w:rsidR="002F12D1" w:rsidRDefault="002F12D1" w:rsidP="001F52E0">
      <w:pPr>
        <w:pStyle w:val="PlainText"/>
        <w:tabs>
          <w:tab w:val="left" w:pos="426"/>
          <w:tab w:val="left" w:pos="851"/>
          <w:tab w:val="left" w:pos="1276"/>
        </w:tabs>
        <w:spacing w:after="120"/>
        <w:jc w:val="both"/>
        <w:rPr>
          <w:rFonts w:ascii="Arial" w:hAnsi="Arial" w:cs="Arial"/>
          <w:sz w:val="24"/>
          <w:szCs w:val="24"/>
          <w:lang w:val="en-GB"/>
        </w:rPr>
      </w:pPr>
      <w:r>
        <w:rPr>
          <w:rFonts w:ascii="Arial" w:hAnsi="Arial" w:cs="Arial"/>
          <w:sz w:val="24"/>
          <w:szCs w:val="24"/>
          <w:lang w:val="en-GB"/>
        </w:rPr>
        <w:t>The Chairman and Co-chairman are always available for advice.</w:t>
      </w:r>
    </w:p>
    <w:p w14:paraId="035897AD" w14:textId="77777777" w:rsidR="00E324C2" w:rsidRDefault="00000000" w:rsidP="001F52E0">
      <w:pPr>
        <w:pStyle w:val="PlainText"/>
        <w:tabs>
          <w:tab w:val="left" w:pos="426"/>
          <w:tab w:val="left" w:pos="851"/>
          <w:tab w:val="left" w:pos="1276"/>
        </w:tabs>
        <w:spacing w:after="120"/>
        <w:jc w:val="both"/>
        <w:rPr>
          <w:rFonts w:ascii="Arial" w:hAnsi="Arial" w:cs="Arial"/>
          <w:sz w:val="24"/>
          <w:szCs w:val="24"/>
          <w:lang w:val="en-GB"/>
        </w:rPr>
      </w:pPr>
      <w:hyperlink r:id="rId8" w:history="1">
        <w:r w:rsidR="00E324C2" w:rsidRPr="00A54DFF">
          <w:rPr>
            <w:rStyle w:val="Hyperlink"/>
            <w:rFonts w:ascii="Arial" w:hAnsi="Arial" w:cs="Arial"/>
            <w:sz w:val="24"/>
            <w:szCs w:val="24"/>
            <w:lang w:val="en-GB"/>
          </w:rPr>
          <w:t>examination@fessh.com</w:t>
        </w:r>
      </w:hyperlink>
    </w:p>
    <w:p w14:paraId="78BF6B83" w14:textId="77777777" w:rsidR="00E324C2" w:rsidRDefault="00000000" w:rsidP="001F52E0">
      <w:pPr>
        <w:pStyle w:val="PlainText"/>
        <w:tabs>
          <w:tab w:val="left" w:pos="426"/>
          <w:tab w:val="left" w:pos="851"/>
          <w:tab w:val="left" w:pos="1276"/>
        </w:tabs>
        <w:spacing w:after="120"/>
        <w:jc w:val="both"/>
        <w:rPr>
          <w:rFonts w:ascii="Arial" w:hAnsi="Arial" w:cs="Arial"/>
          <w:sz w:val="24"/>
          <w:szCs w:val="24"/>
          <w:lang w:val="en-GB"/>
        </w:rPr>
      </w:pPr>
      <w:hyperlink r:id="rId9" w:history="1">
        <w:r w:rsidR="00E324C2" w:rsidRPr="00A54DFF">
          <w:rPr>
            <w:rStyle w:val="Hyperlink"/>
            <w:rFonts w:ascii="Arial" w:hAnsi="Arial" w:cs="Arial"/>
            <w:sz w:val="24"/>
            <w:szCs w:val="24"/>
            <w:lang w:val="en-GB"/>
          </w:rPr>
          <w:t>office@fessh.com</w:t>
        </w:r>
      </w:hyperlink>
    </w:p>
    <w:p w14:paraId="628C6C1C" w14:textId="77777777" w:rsidR="00E324C2" w:rsidRPr="00E324C2" w:rsidRDefault="00E324C2" w:rsidP="001F52E0">
      <w:pPr>
        <w:pStyle w:val="PlainText"/>
        <w:tabs>
          <w:tab w:val="left" w:pos="426"/>
          <w:tab w:val="left" w:pos="851"/>
          <w:tab w:val="left" w:pos="1276"/>
        </w:tabs>
        <w:spacing w:after="120"/>
        <w:jc w:val="both"/>
        <w:rPr>
          <w:rFonts w:ascii="Arial" w:hAnsi="Arial" w:cs="Arial"/>
          <w:sz w:val="24"/>
          <w:szCs w:val="24"/>
          <w:lang w:val="en-GB"/>
        </w:rPr>
      </w:pPr>
    </w:p>
    <w:p w14:paraId="401C6130" w14:textId="77777777" w:rsidR="001F52E0" w:rsidRDefault="001F52E0" w:rsidP="001F52E0">
      <w:pPr>
        <w:pStyle w:val="PlainText"/>
        <w:tabs>
          <w:tab w:val="left" w:pos="426"/>
          <w:tab w:val="left" w:pos="851"/>
          <w:tab w:val="left" w:pos="1276"/>
        </w:tabs>
        <w:spacing w:after="120"/>
        <w:jc w:val="both"/>
        <w:rPr>
          <w:rFonts w:ascii="Arial" w:hAnsi="Arial" w:cs="Arial"/>
          <w:sz w:val="24"/>
          <w:szCs w:val="24"/>
          <w:lang w:val="en-GB"/>
        </w:rPr>
      </w:pPr>
    </w:p>
    <w:p w14:paraId="1BC94150" w14:textId="77777777" w:rsidR="00B75EC4" w:rsidRPr="00067156" w:rsidRDefault="00B75EC4" w:rsidP="00067156">
      <w:pPr>
        <w:pStyle w:val="PlainText"/>
        <w:spacing w:after="120"/>
        <w:jc w:val="both"/>
        <w:rPr>
          <w:rFonts w:ascii="Arial" w:hAnsi="Arial" w:cs="Arial"/>
          <w:sz w:val="24"/>
          <w:szCs w:val="24"/>
          <w:lang w:val="en-GB" w:eastAsia="hu-HU"/>
        </w:rPr>
      </w:pPr>
    </w:p>
    <w:sectPr w:rsidR="00B75EC4" w:rsidRPr="0006715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F0A50" w14:textId="77777777" w:rsidR="00F17BAB" w:rsidRDefault="00F17BAB">
      <w:r>
        <w:separator/>
      </w:r>
    </w:p>
  </w:endnote>
  <w:endnote w:type="continuationSeparator" w:id="0">
    <w:p w14:paraId="1D2FA820" w14:textId="77777777" w:rsidR="00F17BAB" w:rsidRDefault="00F1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teser Garamond">
    <w:charset w:val="00"/>
    <w:family w:val="auto"/>
    <w:pitch w:val="variable"/>
    <w:sig w:usb0="8000002F" w:usb1="1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3696" w14:textId="77777777" w:rsidR="006D520E" w:rsidRPr="006D520E" w:rsidRDefault="006D520E" w:rsidP="006D520E">
    <w:pPr>
      <w:pStyle w:val="Footer"/>
      <w:jc w:val="center"/>
      <w:rPr>
        <w:rFonts w:ascii="Arial" w:hAnsi="Arial" w:cs="Arial"/>
        <w:sz w:val="20"/>
      </w:rPr>
    </w:pPr>
    <w:r w:rsidRPr="006D520E">
      <w:rPr>
        <w:rStyle w:val="PageNumber"/>
        <w:rFonts w:ascii="Arial" w:hAnsi="Arial" w:cs="Arial"/>
        <w:sz w:val="20"/>
      </w:rPr>
      <w:fldChar w:fldCharType="begin"/>
    </w:r>
    <w:r w:rsidRPr="006D520E">
      <w:rPr>
        <w:rStyle w:val="PageNumber"/>
        <w:rFonts w:ascii="Arial" w:hAnsi="Arial" w:cs="Arial"/>
        <w:sz w:val="20"/>
      </w:rPr>
      <w:instrText xml:space="preserve"> PAGE </w:instrText>
    </w:r>
    <w:r w:rsidRPr="006D520E">
      <w:rPr>
        <w:rStyle w:val="PageNumber"/>
        <w:rFonts w:ascii="Arial" w:hAnsi="Arial" w:cs="Arial"/>
        <w:sz w:val="20"/>
      </w:rPr>
      <w:fldChar w:fldCharType="separate"/>
    </w:r>
    <w:r w:rsidR="0039142E">
      <w:rPr>
        <w:rStyle w:val="PageNumber"/>
        <w:rFonts w:ascii="Arial" w:hAnsi="Arial" w:cs="Arial"/>
        <w:noProof/>
        <w:sz w:val="20"/>
      </w:rPr>
      <w:t>1</w:t>
    </w:r>
    <w:r w:rsidRPr="006D520E">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6C60" w14:textId="77777777" w:rsidR="00F17BAB" w:rsidRDefault="00F17BAB">
      <w:r>
        <w:separator/>
      </w:r>
    </w:p>
  </w:footnote>
  <w:footnote w:type="continuationSeparator" w:id="0">
    <w:p w14:paraId="7758821F" w14:textId="77777777" w:rsidR="00F17BAB" w:rsidRDefault="00F17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30"/>
    <w:multiLevelType w:val="singleLevel"/>
    <w:tmpl w:val="37169374"/>
    <w:lvl w:ilvl="0">
      <w:start w:val="1"/>
      <w:numFmt w:val="lowerLetter"/>
      <w:lvlText w:val="(%1)"/>
      <w:lvlJc w:val="left"/>
      <w:pPr>
        <w:tabs>
          <w:tab w:val="num" w:pos="900"/>
        </w:tabs>
        <w:ind w:left="900" w:hanging="480"/>
      </w:pPr>
      <w:rPr>
        <w:rFonts w:hint="default"/>
      </w:rPr>
    </w:lvl>
  </w:abstractNum>
  <w:abstractNum w:abstractNumId="1" w15:restartNumberingAfterBreak="0">
    <w:nsid w:val="04FF57DB"/>
    <w:multiLevelType w:val="hybridMultilevel"/>
    <w:tmpl w:val="831AE48A"/>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E225D64"/>
    <w:multiLevelType w:val="hybridMultilevel"/>
    <w:tmpl w:val="282EEF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E99400C"/>
    <w:multiLevelType w:val="hybridMultilevel"/>
    <w:tmpl w:val="8E828BB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04D65"/>
    <w:multiLevelType w:val="hybridMultilevel"/>
    <w:tmpl w:val="D4A2E67A"/>
    <w:lvl w:ilvl="0" w:tplc="CB6A3766">
      <w:start w:val="1"/>
      <w:numFmt w:val="lowerLetter"/>
      <w:lvlText w:val="%1)"/>
      <w:lvlJc w:val="left"/>
      <w:pPr>
        <w:tabs>
          <w:tab w:val="num" w:pos="300"/>
        </w:tabs>
        <w:ind w:left="300" w:hanging="360"/>
      </w:pPr>
      <w:rPr>
        <w:rFonts w:hint="default"/>
      </w:rPr>
    </w:lvl>
    <w:lvl w:ilvl="1" w:tplc="040E0019" w:tentative="1">
      <w:start w:val="1"/>
      <w:numFmt w:val="lowerLetter"/>
      <w:lvlText w:val="%2."/>
      <w:lvlJc w:val="left"/>
      <w:pPr>
        <w:tabs>
          <w:tab w:val="num" w:pos="1020"/>
        </w:tabs>
        <w:ind w:left="1020" w:hanging="360"/>
      </w:pPr>
    </w:lvl>
    <w:lvl w:ilvl="2" w:tplc="040E001B" w:tentative="1">
      <w:start w:val="1"/>
      <w:numFmt w:val="lowerRoman"/>
      <w:lvlText w:val="%3."/>
      <w:lvlJc w:val="right"/>
      <w:pPr>
        <w:tabs>
          <w:tab w:val="num" w:pos="1740"/>
        </w:tabs>
        <w:ind w:left="1740" w:hanging="180"/>
      </w:pPr>
    </w:lvl>
    <w:lvl w:ilvl="3" w:tplc="040E000F" w:tentative="1">
      <w:start w:val="1"/>
      <w:numFmt w:val="decimal"/>
      <w:lvlText w:val="%4."/>
      <w:lvlJc w:val="left"/>
      <w:pPr>
        <w:tabs>
          <w:tab w:val="num" w:pos="2460"/>
        </w:tabs>
        <w:ind w:left="2460" w:hanging="360"/>
      </w:pPr>
    </w:lvl>
    <w:lvl w:ilvl="4" w:tplc="040E0019" w:tentative="1">
      <w:start w:val="1"/>
      <w:numFmt w:val="lowerLetter"/>
      <w:lvlText w:val="%5."/>
      <w:lvlJc w:val="left"/>
      <w:pPr>
        <w:tabs>
          <w:tab w:val="num" w:pos="3180"/>
        </w:tabs>
        <w:ind w:left="3180" w:hanging="360"/>
      </w:pPr>
    </w:lvl>
    <w:lvl w:ilvl="5" w:tplc="040E001B" w:tentative="1">
      <w:start w:val="1"/>
      <w:numFmt w:val="lowerRoman"/>
      <w:lvlText w:val="%6."/>
      <w:lvlJc w:val="right"/>
      <w:pPr>
        <w:tabs>
          <w:tab w:val="num" w:pos="3900"/>
        </w:tabs>
        <w:ind w:left="3900" w:hanging="180"/>
      </w:pPr>
    </w:lvl>
    <w:lvl w:ilvl="6" w:tplc="040E000F" w:tentative="1">
      <w:start w:val="1"/>
      <w:numFmt w:val="decimal"/>
      <w:lvlText w:val="%7."/>
      <w:lvlJc w:val="left"/>
      <w:pPr>
        <w:tabs>
          <w:tab w:val="num" w:pos="4620"/>
        </w:tabs>
        <w:ind w:left="4620" w:hanging="360"/>
      </w:pPr>
    </w:lvl>
    <w:lvl w:ilvl="7" w:tplc="040E0019" w:tentative="1">
      <w:start w:val="1"/>
      <w:numFmt w:val="lowerLetter"/>
      <w:lvlText w:val="%8."/>
      <w:lvlJc w:val="left"/>
      <w:pPr>
        <w:tabs>
          <w:tab w:val="num" w:pos="5340"/>
        </w:tabs>
        <w:ind w:left="5340" w:hanging="360"/>
      </w:pPr>
    </w:lvl>
    <w:lvl w:ilvl="8" w:tplc="040E001B" w:tentative="1">
      <w:start w:val="1"/>
      <w:numFmt w:val="lowerRoman"/>
      <w:lvlText w:val="%9."/>
      <w:lvlJc w:val="right"/>
      <w:pPr>
        <w:tabs>
          <w:tab w:val="num" w:pos="6060"/>
        </w:tabs>
        <w:ind w:left="6060" w:hanging="180"/>
      </w:pPr>
    </w:lvl>
  </w:abstractNum>
  <w:abstractNum w:abstractNumId="5" w15:restartNumberingAfterBreak="0">
    <w:nsid w:val="11F34B33"/>
    <w:multiLevelType w:val="singleLevel"/>
    <w:tmpl w:val="63285DF6"/>
    <w:lvl w:ilvl="0">
      <w:start w:val="9"/>
      <w:numFmt w:val="bullet"/>
      <w:lvlText w:val="-"/>
      <w:lvlJc w:val="left"/>
      <w:pPr>
        <w:tabs>
          <w:tab w:val="num" w:pos="1068"/>
        </w:tabs>
        <w:ind w:left="1068" w:hanging="360"/>
      </w:pPr>
      <w:rPr>
        <w:rFonts w:ascii="Times New Roman" w:hAnsi="Times New Roman" w:hint="default"/>
      </w:rPr>
    </w:lvl>
  </w:abstractNum>
  <w:abstractNum w:abstractNumId="6" w15:restartNumberingAfterBreak="0">
    <w:nsid w:val="14646D75"/>
    <w:multiLevelType w:val="multilevel"/>
    <w:tmpl w:val="422283F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9C5513"/>
    <w:multiLevelType w:val="singleLevel"/>
    <w:tmpl w:val="5D5265E8"/>
    <w:lvl w:ilvl="0">
      <w:start w:val="3"/>
      <w:numFmt w:val="decimal"/>
      <w:lvlText w:val="%1"/>
      <w:lvlJc w:val="left"/>
      <w:pPr>
        <w:tabs>
          <w:tab w:val="num" w:pos="420"/>
        </w:tabs>
        <w:ind w:left="420" w:hanging="420"/>
      </w:pPr>
      <w:rPr>
        <w:rFonts w:hint="default"/>
      </w:rPr>
    </w:lvl>
  </w:abstractNum>
  <w:abstractNum w:abstractNumId="8" w15:restartNumberingAfterBreak="0">
    <w:nsid w:val="1A3B0A9A"/>
    <w:multiLevelType w:val="singleLevel"/>
    <w:tmpl w:val="F486449E"/>
    <w:lvl w:ilvl="0">
      <w:start w:val="1"/>
      <w:numFmt w:val="decimal"/>
      <w:lvlText w:val="(%1)"/>
      <w:lvlJc w:val="left"/>
      <w:pPr>
        <w:tabs>
          <w:tab w:val="num" w:pos="360"/>
        </w:tabs>
        <w:ind w:left="360" w:hanging="360"/>
      </w:pPr>
      <w:rPr>
        <w:rFonts w:hint="default"/>
        <w:b/>
      </w:rPr>
    </w:lvl>
  </w:abstractNum>
  <w:abstractNum w:abstractNumId="9" w15:restartNumberingAfterBreak="0">
    <w:nsid w:val="20B15D58"/>
    <w:multiLevelType w:val="singleLevel"/>
    <w:tmpl w:val="958C8520"/>
    <w:lvl w:ilvl="0">
      <w:start w:val="1"/>
      <w:numFmt w:val="decimal"/>
      <w:lvlText w:val="%1."/>
      <w:lvlJc w:val="left"/>
      <w:pPr>
        <w:tabs>
          <w:tab w:val="num" w:pos="540"/>
        </w:tabs>
        <w:ind w:left="540" w:hanging="360"/>
      </w:pPr>
      <w:rPr>
        <w:rFonts w:hint="default"/>
      </w:rPr>
    </w:lvl>
  </w:abstractNum>
  <w:abstractNum w:abstractNumId="10" w15:restartNumberingAfterBreak="0">
    <w:nsid w:val="21602308"/>
    <w:multiLevelType w:val="singleLevel"/>
    <w:tmpl w:val="9C26CCA0"/>
    <w:lvl w:ilvl="0">
      <w:start w:val="3"/>
      <w:numFmt w:val="lowerLetter"/>
      <w:lvlText w:val="(%1)"/>
      <w:lvlJc w:val="left"/>
      <w:pPr>
        <w:tabs>
          <w:tab w:val="num" w:pos="780"/>
        </w:tabs>
        <w:ind w:left="780" w:hanging="360"/>
      </w:pPr>
      <w:rPr>
        <w:rFonts w:hint="default"/>
      </w:rPr>
    </w:lvl>
  </w:abstractNum>
  <w:abstractNum w:abstractNumId="11" w15:restartNumberingAfterBreak="0">
    <w:nsid w:val="22B078A9"/>
    <w:multiLevelType w:val="singleLevel"/>
    <w:tmpl w:val="84E01B54"/>
    <w:lvl w:ilvl="0">
      <w:start w:val="1"/>
      <w:numFmt w:val="lowerLetter"/>
      <w:lvlText w:val="%1)"/>
      <w:lvlJc w:val="left"/>
      <w:pPr>
        <w:tabs>
          <w:tab w:val="num" w:pos="945"/>
        </w:tabs>
        <w:ind w:left="945" w:hanging="360"/>
      </w:pPr>
      <w:rPr>
        <w:rFonts w:hint="default"/>
      </w:rPr>
    </w:lvl>
  </w:abstractNum>
  <w:abstractNum w:abstractNumId="12" w15:restartNumberingAfterBreak="0">
    <w:nsid w:val="232E6024"/>
    <w:multiLevelType w:val="hybridMultilevel"/>
    <w:tmpl w:val="1F461D6E"/>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66454E"/>
    <w:multiLevelType w:val="hybridMultilevel"/>
    <w:tmpl w:val="1E2A75F0"/>
    <w:lvl w:ilvl="0" w:tplc="CB6A3766">
      <w:start w:val="1"/>
      <w:numFmt w:val="lowerLetter"/>
      <w:lvlText w:val="%1)"/>
      <w:lvlJc w:val="left"/>
      <w:pPr>
        <w:tabs>
          <w:tab w:val="num" w:pos="360"/>
        </w:tabs>
        <w:ind w:left="360" w:hanging="360"/>
      </w:pPr>
      <w:rPr>
        <w:rFonts w:hint="default"/>
      </w:rPr>
    </w:lvl>
    <w:lvl w:ilvl="1" w:tplc="040E0003" w:tentative="1">
      <w:start w:val="1"/>
      <w:numFmt w:val="bullet"/>
      <w:lvlText w:val="o"/>
      <w:lvlJc w:val="left"/>
      <w:pPr>
        <w:tabs>
          <w:tab w:val="num" w:pos="720"/>
        </w:tabs>
        <w:ind w:left="720" w:hanging="360"/>
      </w:pPr>
      <w:rPr>
        <w:rFonts w:ascii="Courier New" w:hAnsi="Courier New" w:cs="Courier New" w:hint="default"/>
      </w:rPr>
    </w:lvl>
    <w:lvl w:ilvl="2" w:tplc="040E0005" w:tentative="1">
      <w:start w:val="1"/>
      <w:numFmt w:val="bullet"/>
      <w:lvlText w:val=""/>
      <w:lvlJc w:val="left"/>
      <w:pPr>
        <w:tabs>
          <w:tab w:val="num" w:pos="1440"/>
        </w:tabs>
        <w:ind w:left="1440" w:hanging="360"/>
      </w:pPr>
      <w:rPr>
        <w:rFonts w:ascii="Wingdings" w:hAnsi="Wingdings" w:hint="default"/>
      </w:rPr>
    </w:lvl>
    <w:lvl w:ilvl="3" w:tplc="040E0001" w:tentative="1">
      <w:start w:val="1"/>
      <w:numFmt w:val="bullet"/>
      <w:lvlText w:val=""/>
      <w:lvlJc w:val="left"/>
      <w:pPr>
        <w:tabs>
          <w:tab w:val="num" w:pos="2160"/>
        </w:tabs>
        <w:ind w:left="2160" w:hanging="360"/>
      </w:pPr>
      <w:rPr>
        <w:rFonts w:ascii="Symbol" w:hAnsi="Symbol" w:hint="default"/>
      </w:rPr>
    </w:lvl>
    <w:lvl w:ilvl="4" w:tplc="040E0003" w:tentative="1">
      <w:start w:val="1"/>
      <w:numFmt w:val="bullet"/>
      <w:lvlText w:val="o"/>
      <w:lvlJc w:val="left"/>
      <w:pPr>
        <w:tabs>
          <w:tab w:val="num" w:pos="2880"/>
        </w:tabs>
        <w:ind w:left="2880" w:hanging="360"/>
      </w:pPr>
      <w:rPr>
        <w:rFonts w:ascii="Courier New" w:hAnsi="Courier New" w:cs="Courier New" w:hint="default"/>
      </w:rPr>
    </w:lvl>
    <w:lvl w:ilvl="5" w:tplc="040E0005" w:tentative="1">
      <w:start w:val="1"/>
      <w:numFmt w:val="bullet"/>
      <w:lvlText w:val=""/>
      <w:lvlJc w:val="left"/>
      <w:pPr>
        <w:tabs>
          <w:tab w:val="num" w:pos="3600"/>
        </w:tabs>
        <w:ind w:left="3600" w:hanging="360"/>
      </w:pPr>
      <w:rPr>
        <w:rFonts w:ascii="Wingdings" w:hAnsi="Wingdings" w:hint="default"/>
      </w:rPr>
    </w:lvl>
    <w:lvl w:ilvl="6" w:tplc="040E0001" w:tentative="1">
      <w:start w:val="1"/>
      <w:numFmt w:val="bullet"/>
      <w:lvlText w:val=""/>
      <w:lvlJc w:val="left"/>
      <w:pPr>
        <w:tabs>
          <w:tab w:val="num" w:pos="4320"/>
        </w:tabs>
        <w:ind w:left="4320" w:hanging="360"/>
      </w:pPr>
      <w:rPr>
        <w:rFonts w:ascii="Symbol" w:hAnsi="Symbol" w:hint="default"/>
      </w:rPr>
    </w:lvl>
    <w:lvl w:ilvl="7" w:tplc="040E0003" w:tentative="1">
      <w:start w:val="1"/>
      <w:numFmt w:val="bullet"/>
      <w:lvlText w:val="o"/>
      <w:lvlJc w:val="left"/>
      <w:pPr>
        <w:tabs>
          <w:tab w:val="num" w:pos="5040"/>
        </w:tabs>
        <w:ind w:left="5040" w:hanging="360"/>
      </w:pPr>
      <w:rPr>
        <w:rFonts w:ascii="Courier New" w:hAnsi="Courier New" w:cs="Courier New" w:hint="default"/>
      </w:rPr>
    </w:lvl>
    <w:lvl w:ilvl="8" w:tplc="040E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CE75946"/>
    <w:multiLevelType w:val="hybridMultilevel"/>
    <w:tmpl w:val="305A5060"/>
    <w:lvl w:ilvl="0" w:tplc="040E000F">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5" w15:restartNumberingAfterBreak="0">
    <w:nsid w:val="315D6BAB"/>
    <w:multiLevelType w:val="singleLevel"/>
    <w:tmpl w:val="878ED474"/>
    <w:lvl w:ilvl="0">
      <w:start w:val="1"/>
      <w:numFmt w:val="decimal"/>
      <w:lvlText w:val="(%1)"/>
      <w:lvlJc w:val="left"/>
      <w:pPr>
        <w:tabs>
          <w:tab w:val="num" w:pos="1560"/>
        </w:tabs>
        <w:ind w:left="1560" w:hanging="420"/>
      </w:pPr>
      <w:rPr>
        <w:rFonts w:hint="default"/>
      </w:rPr>
    </w:lvl>
  </w:abstractNum>
  <w:abstractNum w:abstractNumId="16" w15:restartNumberingAfterBreak="0">
    <w:nsid w:val="34846AA0"/>
    <w:multiLevelType w:val="multilevel"/>
    <w:tmpl w:val="32D8F7CC"/>
    <w:lvl w:ilvl="0">
      <w:start w:val="3"/>
      <w:numFmt w:val="decimal"/>
      <w:lvlText w:val="%1"/>
      <w:lvlJc w:val="left"/>
      <w:pPr>
        <w:tabs>
          <w:tab w:val="num" w:pos="420"/>
        </w:tabs>
        <w:ind w:left="42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21495A"/>
    <w:multiLevelType w:val="hybridMultilevel"/>
    <w:tmpl w:val="A99AFD4A"/>
    <w:lvl w:ilvl="0" w:tplc="040E0001">
      <w:start w:val="1"/>
      <w:numFmt w:val="bullet"/>
      <w:lvlText w:val=""/>
      <w:lvlJc w:val="left"/>
      <w:pPr>
        <w:tabs>
          <w:tab w:val="num" w:pos="360"/>
        </w:tabs>
        <w:ind w:left="360" w:hanging="360"/>
      </w:pPr>
      <w:rPr>
        <w:rFonts w:ascii="Symbol" w:hAnsi="Symbol" w:hint="default"/>
      </w:rPr>
    </w:lvl>
    <w:lvl w:ilvl="1" w:tplc="C3EE0C42">
      <w:start w:val="12"/>
      <w:numFmt w:val="bullet"/>
      <w:lvlText w:val="-"/>
      <w:lvlJc w:val="left"/>
      <w:pPr>
        <w:tabs>
          <w:tab w:val="num" w:pos="1080"/>
        </w:tabs>
        <w:ind w:left="1080" w:hanging="360"/>
      </w:pPr>
      <w:rPr>
        <w:rFonts w:ascii="Arial" w:eastAsia="Times New Roman" w:hAnsi="Arial" w:cs="Arial"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8" w15:restartNumberingAfterBreak="0">
    <w:nsid w:val="45DE0A8A"/>
    <w:multiLevelType w:val="hybridMultilevel"/>
    <w:tmpl w:val="05B4124C"/>
    <w:lvl w:ilvl="0" w:tplc="CB6A3766">
      <w:start w:val="1"/>
      <w:numFmt w:val="lowerLetter"/>
      <w:lvlText w:val="%1)"/>
      <w:lvlJc w:val="left"/>
      <w:pPr>
        <w:tabs>
          <w:tab w:val="num" w:pos="720"/>
        </w:tabs>
        <w:ind w:left="720" w:hanging="360"/>
      </w:pPr>
      <w:rPr>
        <w:rFonts w:hint="default"/>
      </w:rPr>
    </w:lvl>
    <w:lvl w:ilvl="1" w:tplc="C3EE0C42">
      <w:start w:val="12"/>
      <w:numFmt w:val="bullet"/>
      <w:lvlText w:val="-"/>
      <w:lvlJc w:val="left"/>
      <w:pPr>
        <w:tabs>
          <w:tab w:val="num" w:pos="1440"/>
        </w:tabs>
        <w:ind w:left="1440" w:hanging="360"/>
      </w:pPr>
      <w:rPr>
        <w:rFonts w:ascii="Arial" w:eastAsia="Times New Roman" w:hAnsi="Arial" w:cs="Arial" w:hint="default"/>
      </w:rPr>
    </w:lvl>
    <w:lvl w:ilvl="2" w:tplc="5DE6CDC4">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484B37AE"/>
    <w:multiLevelType w:val="hybridMultilevel"/>
    <w:tmpl w:val="9078F93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AE16742"/>
    <w:multiLevelType w:val="hybridMultilevel"/>
    <w:tmpl w:val="32D8F7CC"/>
    <w:lvl w:ilvl="0" w:tplc="5D5265E8">
      <w:start w:val="3"/>
      <w:numFmt w:val="decimal"/>
      <w:lvlText w:val="%1"/>
      <w:lvlJc w:val="left"/>
      <w:pPr>
        <w:tabs>
          <w:tab w:val="num" w:pos="420"/>
        </w:tabs>
        <w:ind w:left="420"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E4F6504"/>
    <w:multiLevelType w:val="hybridMultilevel"/>
    <w:tmpl w:val="422283FE"/>
    <w:lvl w:ilvl="0" w:tplc="04070019">
      <w:start w:val="1"/>
      <w:numFmt w:val="lowerLetter"/>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50767289"/>
    <w:multiLevelType w:val="hybridMultilevel"/>
    <w:tmpl w:val="76E25E46"/>
    <w:lvl w:ilvl="0" w:tplc="040E000F">
      <w:start w:val="1"/>
      <w:numFmt w:val="decimal"/>
      <w:lvlText w:val="%1."/>
      <w:lvlJc w:val="left"/>
      <w:pPr>
        <w:tabs>
          <w:tab w:val="num" w:pos="360"/>
        </w:tabs>
        <w:ind w:left="360" w:hanging="360"/>
      </w:pPr>
    </w:lvl>
    <w:lvl w:ilvl="1" w:tplc="333866A4">
      <w:start w:val="1"/>
      <w:numFmt w:val="decimal"/>
      <w:lvlText w:val="%2"/>
      <w:lvlJc w:val="left"/>
      <w:pPr>
        <w:tabs>
          <w:tab w:val="num" w:pos="1080"/>
        </w:tabs>
        <w:ind w:left="1080" w:hanging="360"/>
      </w:pPr>
      <w:rPr>
        <w:rFonts w:hint="default"/>
        <w:b/>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3" w15:restartNumberingAfterBreak="0">
    <w:nsid w:val="52170A29"/>
    <w:multiLevelType w:val="hybridMultilevel"/>
    <w:tmpl w:val="D90A1348"/>
    <w:lvl w:ilvl="0" w:tplc="CB6A376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696789B"/>
    <w:multiLevelType w:val="hybridMultilevel"/>
    <w:tmpl w:val="D3DA0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5515B"/>
    <w:multiLevelType w:val="hybridMultilevel"/>
    <w:tmpl w:val="AFC6EE6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6" w15:restartNumberingAfterBreak="0">
    <w:nsid w:val="58033997"/>
    <w:multiLevelType w:val="singleLevel"/>
    <w:tmpl w:val="4918B044"/>
    <w:lvl w:ilvl="0">
      <w:start w:val="4"/>
      <w:numFmt w:val="upperLetter"/>
      <w:lvlText w:val="%1)"/>
      <w:lvlJc w:val="left"/>
      <w:pPr>
        <w:tabs>
          <w:tab w:val="num" w:pos="360"/>
        </w:tabs>
        <w:ind w:left="360" w:hanging="360"/>
      </w:pPr>
      <w:rPr>
        <w:rFonts w:hint="default"/>
      </w:rPr>
    </w:lvl>
  </w:abstractNum>
  <w:abstractNum w:abstractNumId="27" w15:restartNumberingAfterBreak="0">
    <w:nsid w:val="5B580A27"/>
    <w:multiLevelType w:val="multilevel"/>
    <w:tmpl w:val="C3AE9F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605455"/>
    <w:multiLevelType w:val="singleLevel"/>
    <w:tmpl w:val="04070019"/>
    <w:lvl w:ilvl="0">
      <w:start w:val="1"/>
      <w:numFmt w:val="lowerLetter"/>
      <w:lvlText w:val="(%1)"/>
      <w:lvlJc w:val="left"/>
      <w:pPr>
        <w:tabs>
          <w:tab w:val="num" w:pos="360"/>
        </w:tabs>
        <w:ind w:left="360" w:hanging="360"/>
      </w:pPr>
      <w:rPr>
        <w:rFonts w:hint="default"/>
      </w:rPr>
    </w:lvl>
  </w:abstractNum>
  <w:abstractNum w:abstractNumId="29" w15:restartNumberingAfterBreak="0">
    <w:nsid w:val="64F135B3"/>
    <w:multiLevelType w:val="singleLevel"/>
    <w:tmpl w:val="BC58EF3A"/>
    <w:lvl w:ilvl="0">
      <w:start w:val="2"/>
      <w:numFmt w:val="decimal"/>
      <w:lvlText w:val="%1."/>
      <w:lvlJc w:val="left"/>
      <w:pPr>
        <w:tabs>
          <w:tab w:val="num" w:pos="585"/>
        </w:tabs>
        <w:ind w:left="585" w:hanging="360"/>
      </w:pPr>
      <w:rPr>
        <w:rFonts w:hint="default"/>
      </w:rPr>
    </w:lvl>
  </w:abstractNum>
  <w:abstractNum w:abstractNumId="30" w15:restartNumberingAfterBreak="0">
    <w:nsid w:val="681E0E9C"/>
    <w:multiLevelType w:val="singleLevel"/>
    <w:tmpl w:val="49F46DA8"/>
    <w:lvl w:ilvl="0">
      <w:start w:val="1"/>
      <w:numFmt w:val="lowerLetter"/>
      <w:lvlText w:val="%1)"/>
      <w:lvlJc w:val="left"/>
      <w:pPr>
        <w:tabs>
          <w:tab w:val="num" w:pos="765"/>
        </w:tabs>
        <w:ind w:left="765" w:hanging="360"/>
      </w:pPr>
      <w:rPr>
        <w:rFonts w:hint="default"/>
      </w:rPr>
    </w:lvl>
  </w:abstractNum>
  <w:abstractNum w:abstractNumId="31" w15:restartNumberingAfterBreak="0">
    <w:nsid w:val="683C1236"/>
    <w:multiLevelType w:val="hybridMultilevel"/>
    <w:tmpl w:val="C3AE9FDA"/>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0570C7"/>
    <w:multiLevelType w:val="hybridMultilevel"/>
    <w:tmpl w:val="AA868BCE"/>
    <w:lvl w:ilvl="0" w:tplc="5D5265E8">
      <w:start w:val="3"/>
      <w:numFmt w:val="decimal"/>
      <w:lvlText w:val="%1"/>
      <w:lvlJc w:val="left"/>
      <w:pPr>
        <w:tabs>
          <w:tab w:val="num" w:pos="420"/>
        </w:tabs>
        <w:ind w:left="420" w:hanging="420"/>
      </w:pPr>
      <w:rPr>
        <w:rFonts w:hint="default"/>
      </w:rPr>
    </w:lvl>
    <w:lvl w:ilvl="1" w:tplc="040E0019" w:tentative="1">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70373326"/>
    <w:multiLevelType w:val="singleLevel"/>
    <w:tmpl w:val="10144556"/>
    <w:lvl w:ilvl="0">
      <w:start w:val="1"/>
      <w:numFmt w:val="lowerLetter"/>
      <w:lvlText w:val="%1)"/>
      <w:lvlJc w:val="left"/>
      <w:pPr>
        <w:tabs>
          <w:tab w:val="num" w:pos="945"/>
        </w:tabs>
        <w:ind w:left="945" w:hanging="360"/>
      </w:pPr>
      <w:rPr>
        <w:rFonts w:hint="default"/>
      </w:rPr>
    </w:lvl>
  </w:abstractNum>
  <w:abstractNum w:abstractNumId="34" w15:restartNumberingAfterBreak="0">
    <w:nsid w:val="763351DB"/>
    <w:multiLevelType w:val="hybridMultilevel"/>
    <w:tmpl w:val="8696BD8A"/>
    <w:lvl w:ilvl="0" w:tplc="040E000F">
      <w:start w:val="1"/>
      <w:numFmt w:val="decimal"/>
      <w:lvlText w:val="%1."/>
      <w:lvlJc w:val="left"/>
      <w:pPr>
        <w:tabs>
          <w:tab w:val="num" w:pos="360"/>
        </w:tabs>
        <w:ind w:left="360" w:hanging="360"/>
      </w:pPr>
    </w:lvl>
    <w:lvl w:ilvl="1" w:tplc="040E0001">
      <w:start w:val="1"/>
      <w:numFmt w:val="bullet"/>
      <w:lvlText w:val=""/>
      <w:lvlJc w:val="left"/>
      <w:pPr>
        <w:tabs>
          <w:tab w:val="num" w:pos="1080"/>
        </w:tabs>
        <w:ind w:left="1080" w:hanging="360"/>
      </w:pPr>
      <w:rPr>
        <w:rFonts w:ascii="Symbol" w:hAnsi="Symbol" w:hint="default"/>
      </w:rPr>
    </w:lvl>
    <w:lvl w:ilvl="2" w:tplc="D9F4F158">
      <w:start w:val="3"/>
      <w:numFmt w:val="lowerLetter"/>
      <w:lvlText w:val="(%3)"/>
      <w:lvlJc w:val="left"/>
      <w:pPr>
        <w:tabs>
          <w:tab w:val="num" w:pos="1980"/>
        </w:tabs>
        <w:ind w:left="1980" w:hanging="360"/>
      </w:pPr>
      <w:rPr>
        <w:rFonts w:hint="default"/>
      </w:r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num w:numId="1" w16cid:durableId="837505509">
    <w:abstractNumId w:val="8"/>
  </w:num>
  <w:num w:numId="2" w16cid:durableId="1214729624">
    <w:abstractNumId w:val="15"/>
  </w:num>
  <w:num w:numId="3" w16cid:durableId="1572499847">
    <w:abstractNumId w:val="0"/>
  </w:num>
  <w:num w:numId="4" w16cid:durableId="818690858">
    <w:abstractNumId w:val="10"/>
  </w:num>
  <w:num w:numId="5" w16cid:durableId="1767266297">
    <w:abstractNumId w:val="7"/>
  </w:num>
  <w:num w:numId="6" w16cid:durableId="779687118">
    <w:abstractNumId w:val="30"/>
  </w:num>
  <w:num w:numId="7" w16cid:durableId="1749889389">
    <w:abstractNumId w:val="33"/>
  </w:num>
  <w:num w:numId="8" w16cid:durableId="1592423915">
    <w:abstractNumId w:val="11"/>
  </w:num>
  <w:num w:numId="9" w16cid:durableId="1454443884">
    <w:abstractNumId w:val="26"/>
  </w:num>
  <w:num w:numId="10" w16cid:durableId="1090270437">
    <w:abstractNumId w:val="29"/>
  </w:num>
  <w:num w:numId="11" w16cid:durableId="361591008">
    <w:abstractNumId w:val="9"/>
  </w:num>
  <w:num w:numId="12" w16cid:durableId="1778911050">
    <w:abstractNumId w:val="28"/>
  </w:num>
  <w:num w:numId="13" w16cid:durableId="7148746">
    <w:abstractNumId w:val="5"/>
  </w:num>
  <w:num w:numId="14" w16cid:durableId="1806656568">
    <w:abstractNumId w:val="2"/>
  </w:num>
  <w:num w:numId="15" w16cid:durableId="1774738768">
    <w:abstractNumId w:val="21"/>
  </w:num>
  <w:num w:numId="16" w16cid:durableId="1563633284">
    <w:abstractNumId w:val="6"/>
  </w:num>
  <w:num w:numId="17" w16cid:durableId="708652941">
    <w:abstractNumId w:val="34"/>
  </w:num>
  <w:num w:numId="18" w16cid:durableId="362171944">
    <w:abstractNumId w:val="19"/>
  </w:num>
  <w:num w:numId="19" w16cid:durableId="1242645086">
    <w:abstractNumId w:val="14"/>
  </w:num>
  <w:num w:numId="20" w16cid:durableId="474874548">
    <w:abstractNumId w:val="1"/>
  </w:num>
  <w:num w:numId="21" w16cid:durableId="791629600">
    <w:abstractNumId w:val="22"/>
  </w:num>
  <w:num w:numId="22" w16cid:durableId="1136071760">
    <w:abstractNumId w:val="18"/>
  </w:num>
  <w:num w:numId="23" w16cid:durableId="247665357">
    <w:abstractNumId w:val="4"/>
  </w:num>
  <w:num w:numId="24" w16cid:durableId="2130541465">
    <w:abstractNumId w:val="17"/>
  </w:num>
  <w:num w:numId="25" w16cid:durableId="21631454">
    <w:abstractNumId w:val="3"/>
  </w:num>
  <w:num w:numId="26" w16cid:durableId="828786680">
    <w:abstractNumId w:val="31"/>
  </w:num>
  <w:num w:numId="27" w16cid:durableId="1977447868">
    <w:abstractNumId w:val="27"/>
  </w:num>
  <w:num w:numId="28" w16cid:durableId="976570398">
    <w:abstractNumId w:val="13"/>
  </w:num>
  <w:num w:numId="29" w16cid:durableId="1385175090">
    <w:abstractNumId w:val="23"/>
  </w:num>
  <w:num w:numId="30" w16cid:durableId="1392926273">
    <w:abstractNumId w:val="32"/>
  </w:num>
  <w:num w:numId="31" w16cid:durableId="2048600286">
    <w:abstractNumId w:val="20"/>
  </w:num>
  <w:num w:numId="32" w16cid:durableId="67464435">
    <w:abstractNumId w:val="16"/>
  </w:num>
  <w:num w:numId="33" w16cid:durableId="1097021829">
    <w:abstractNumId w:val="25"/>
  </w:num>
  <w:num w:numId="34" w16cid:durableId="1671638069">
    <w:abstractNumId w:val="12"/>
  </w:num>
  <w:num w:numId="35" w16cid:durableId="915212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16"/>
    <w:rsid w:val="00005180"/>
    <w:rsid w:val="00005291"/>
    <w:rsid w:val="00010667"/>
    <w:rsid w:val="000235B4"/>
    <w:rsid w:val="00032743"/>
    <w:rsid w:val="00032DAA"/>
    <w:rsid w:val="00037BA1"/>
    <w:rsid w:val="0005133A"/>
    <w:rsid w:val="000532D8"/>
    <w:rsid w:val="0005503F"/>
    <w:rsid w:val="00057D8C"/>
    <w:rsid w:val="00064D40"/>
    <w:rsid w:val="00067156"/>
    <w:rsid w:val="000703C8"/>
    <w:rsid w:val="00071D85"/>
    <w:rsid w:val="00080607"/>
    <w:rsid w:val="00082ADB"/>
    <w:rsid w:val="0009057F"/>
    <w:rsid w:val="00091BC7"/>
    <w:rsid w:val="000A0101"/>
    <w:rsid w:val="000A3442"/>
    <w:rsid w:val="000A3FC8"/>
    <w:rsid w:val="000A5C0D"/>
    <w:rsid w:val="000A61DE"/>
    <w:rsid w:val="000B2397"/>
    <w:rsid w:val="000B3459"/>
    <w:rsid w:val="000B6E5D"/>
    <w:rsid w:val="000C0907"/>
    <w:rsid w:val="000C5E86"/>
    <w:rsid w:val="000E477A"/>
    <w:rsid w:val="000F58B1"/>
    <w:rsid w:val="00100D7F"/>
    <w:rsid w:val="001012DC"/>
    <w:rsid w:val="00104603"/>
    <w:rsid w:val="0010602A"/>
    <w:rsid w:val="00113099"/>
    <w:rsid w:val="00126F12"/>
    <w:rsid w:val="0013657D"/>
    <w:rsid w:val="0013742A"/>
    <w:rsid w:val="0015550E"/>
    <w:rsid w:val="00182E50"/>
    <w:rsid w:val="00186C2A"/>
    <w:rsid w:val="00187CAA"/>
    <w:rsid w:val="0019155E"/>
    <w:rsid w:val="001B0A67"/>
    <w:rsid w:val="001B4C53"/>
    <w:rsid w:val="001C2063"/>
    <w:rsid w:val="001C6631"/>
    <w:rsid w:val="001C763F"/>
    <w:rsid w:val="001D4988"/>
    <w:rsid w:val="001D7F13"/>
    <w:rsid w:val="001E127F"/>
    <w:rsid w:val="001F49A2"/>
    <w:rsid w:val="001F52E0"/>
    <w:rsid w:val="001F772B"/>
    <w:rsid w:val="00212EDC"/>
    <w:rsid w:val="00222FAE"/>
    <w:rsid w:val="00224B69"/>
    <w:rsid w:val="00233753"/>
    <w:rsid w:val="002350AF"/>
    <w:rsid w:val="002430EB"/>
    <w:rsid w:val="00253394"/>
    <w:rsid w:val="002643D6"/>
    <w:rsid w:val="00282E82"/>
    <w:rsid w:val="00286314"/>
    <w:rsid w:val="002A1049"/>
    <w:rsid w:val="002A62A0"/>
    <w:rsid w:val="002B18AF"/>
    <w:rsid w:val="002B3F75"/>
    <w:rsid w:val="002C3D42"/>
    <w:rsid w:val="002C7E86"/>
    <w:rsid w:val="002D0EC5"/>
    <w:rsid w:val="002D1984"/>
    <w:rsid w:val="002D2725"/>
    <w:rsid w:val="002F12D1"/>
    <w:rsid w:val="002F4047"/>
    <w:rsid w:val="0030175F"/>
    <w:rsid w:val="00313765"/>
    <w:rsid w:val="00315E6D"/>
    <w:rsid w:val="00326D7C"/>
    <w:rsid w:val="0033118A"/>
    <w:rsid w:val="0034267D"/>
    <w:rsid w:val="00367481"/>
    <w:rsid w:val="00382D1A"/>
    <w:rsid w:val="00382DCC"/>
    <w:rsid w:val="00384EA5"/>
    <w:rsid w:val="00386AC2"/>
    <w:rsid w:val="0039142E"/>
    <w:rsid w:val="00397430"/>
    <w:rsid w:val="003A0C9A"/>
    <w:rsid w:val="003B1766"/>
    <w:rsid w:val="003B2626"/>
    <w:rsid w:val="003C7E3F"/>
    <w:rsid w:val="003D2E7D"/>
    <w:rsid w:val="003D6318"/>
    <w:rsid w:val="003D7963"/>
    <w:rsid w:val="003E1078"/>
    <w:rsid w:val="003E3255"/>
    <w:rsid w:val="003E438C"/>
    <w:rsid w:val="003E6879"/>
    <w:rsid w:val="003F0AAD"/>
    <w:rsid w:val="003F46BC"/>
    <w:rsid w:val="003F7684"/>
    <w:rsid w:val="00401777"/>
    <w:rsid w:val="0041170B"/>
    <w:rsid w:val="004131E6"/>
    <w:rsid w:val="004133F1"/>
    <w:rsid w:val="004148D6"/>
    <w:rsid w:val="004179EC"/>
    <w:rsid w:val="004226CD"/>
    <w:rsid w:val="0042509A"/>
    <w:rsid w:val="00425985"/>
    <w:rsid w:val="00425A25"/>
    <w:rsid w:val="00433B44"/>
    <w:rsid w:val="00435B05"/>
    <w:rsid w:val="004377A9"/>
    <w:rsid w:val="00445199"/>
    <w:rsid w:val="00445A0F"/>
    <w:rsid w:val="00452B10"/>
    <w:rsid w:val="0045426F"/>
    <w:rsid w:val="00455086"/>
    <w:rsid w:val="00455F8C"/>
    <w:rsid w:val="00464945"/>
    <w:rsid w:val="00475BB7"/>
    <w:rsid w:val="00482869"/>
    <w:rsid w:val="00483351"/>
    <w:rsid w:val="00490D62"/>
    <w:rsid w:val="004B00CB"/>
    <w:rsid w:val="004B05F8"/>
    <w:rsid w:val="004C43ED"/>
    <w:rsid w:val="004D0BEB"/>
    <w:rsid w:val="004D30F3"/>
    <w:rsid w:val="004D333A"/>
    <w:rsid w:val="004E3BE3"/>
    <w:rsid w:val="004F084C"/>
    <w:rsid w:val="004F628F"/>
    <w:rsid w:val="0050355A"/>
    <w:rsid w:val="00504FDB"/>
    <w:rsid w:val="005077E2"/>
    <w:rsid w:val="00517103"/>
    <w:rsid w:val="00534AA1"/>
    <w:rsid w:val="005431EE"/>
    <w:rsid w:val="00543FF6"/>
    <w:rsid w:val="00552B71"/>
    <w:rsid w:val="005600AC"/>
    <w:rsid w:val="005654C6"/>
    <w:rsid w:val="0056693D"/>
    <w:rsid w:val="0056695C"/>
    <w:rsid w:val="0057056D"/>
    <w:rsid w:val="005708F1"/>
    <w:rsid w:val="005716F6"/>
    <w:rsid w:val="00573CA4"/>
    <w:rsid w:val="00575A64"/>
    <w:rsid w:val="005808D6"/>
    <w:rsid w:val="005812C4"/>
    <w:rsid w:val="00582F77"/>
    <w:rsid w:val="00590EB3"/>
    <w:rsid w:val="00593198"/>
    <w:rsid w:val="005965FF"/>
    <w:rsid w:val="00597845"/>
    <w:rsid w:val="005A17EA"/>
    <w:rsid w:val="005A6B4B"/>
    <w:rsid w:val="005C2D2F"/>
    <w:rsid w:val="005D745F"/>
    <w:rsid w:val="005E74E2"/>
    <w:rsid w:val="005F2605"/>
    <w:rsid w:val="006047CB"/>
    <w:rsid w:val="00607F38"/>
    <w:rsid w:val="00612D5F"/>
    <w:rsid w:val="00613DF3"/>
    <w:rsid w:val="00622266"/>
    <w:rsid w:val="00622655"/>
    <w:rsid w:val="00634A33"/>
    <w:rsid w:val="00641ADA"/>
    <w:rsid w:val="006423B5"/>
    <w:rsid w:val="00662150"/>
    <w:rsid w:val="006622DC"/>
    <w:rsid w:val="00663D28"/>
    <w:rsid w:val="0067545A"/>
    <w:rsid w:val="006801CE"/>
    <w:rsid w:val="00681DBF"/>
    <w:rsid w:val="0068359A"/>
    <w:rsid w:val="00683BCB"/>
    <w:rsid w:val="00687CA5"/>
    <w:rsid w:val="00693653"/>
    <w:rsid w:val="006A4D65"/>
    <w:rsid w:val="006B0989"/>
    <w:rsid w:val="006C6D4B"/>
    <w:rsid w:val="006D1614"/>
    <w:rsid w:val="006D3C18"/>
    <w:rsid w:val="006D520E"/>
    <w:rsid w:val="006E1DB0"/>
    <w:rsid w:val="006E3FC6"/>
    <w:rsid w:val="006F2BCC"/>
    <w:rsid w:val="00716D5E"/>
    <w:rsid w:val="00727AF3"/>
    <w:rsid w:val="007364B2"/>
    <w:rsid w:val="007412BB"/>
    <w:rsid w:val="0074649F"/>
    <w:rsid w:val="00750DB5"/>
    <w:rsid w:val="00754BDA"/>
    <w:rsid w:val="007578CF"/>
    <w:rsid w:val="007634A3"/>
    <w:rsid w:val="007636D7"/>
    <w:rsid w:val="00764B58"/>
    <w:rsid w:val="0078147A"/>
    <w:rsid w:val="007817DF"/>
    <w:rsid w:val="00786792"/>
    <w:rsid w:val="0078683C"/>
    <w:rsid w:val="007965B6"/>
    <w:rsid w:val="007A5D10"/>
    <w:rsid w:val="007A6A7C"/>
    <w:rsid w:val="007B1F87"/>
    <w:rsid w:val="007B4F51"/>
    <w:rsid w:val="007B52E8"/>
    <w:rsid w:val="007B6768"/>
    <w:rsid w:val="007C1B7B"/>
    <w:rsid w:val="007C4956"/>
    <w:rsid w:val="007C50B1"/>
    <w:rsid w:val="007E6193"/>
    <w:rsid w:val="007E6A79"/>
    <w:rsid w:val="007E6FA1"/>
    <w:rsid w:val="007F4E48"/>
    <w:rsid w:val="00803471"/>
    <w:rsid w:val="00806071"/>
    <w:rsid w:val="008149A8"/>
    <w:rsid w:val="00814A39"/>
    <w:rsid w:val="008334FC"/>
    <w:rsid w:val="008413F0"/>
    <w:rsid w:val="008518D0"/>
    <w:rsid w:val="008621D7"/>
    <w:rsid w:val="008626A1"/>
    <w:rsid w:val="00876DC7"/>
    <w:rsid w:val="008809A6"/>
    <w:rsid w:val="00886BB6"/>
    <w:rsid w:val="008B05DE"/>
    <w:rsid w:val="008B543D"/>
    <w:rsid w:val="008B620F"/>
    <w:rsid w:val="008B7800"/>
    <w:rsid w:val="008C13F7"/>
    <w:rsid w:val="008D40BE"/>
    <w:rsid w:val="008E2336"/>
    <w:rsid w:val="008E3B8A"/>
    <w:rsid w:val="008E767A"/>
    <w:rsid w:val="00901C6C"/>
    <w:rsid w:val="00901F35"/>
    <w:rsid w:val="009028BE"/>
    <w:rsid w:val="00904D0E"/>
    <w:rsid w:val="0091399C"/>
    <w:rsid w:val="00922A7B"/>
    <w:rsid w:val="0092462D"/>
    <w:rsid w:val="00931949"/>
    <w:rsid w:val="009349F4"/>
    <w:rsid w:val="00941741"/>
    <w:rsid w:val="00950716"/>
    <w:rsid w:val="0095191C"/>
    <w:rsid w:val="00967F37"/>
    <w:rsid w:val="009857F4"/>
    <w:rsid w:val="00995559"/>
    <w:rsid w:val="009A2DE1"/>
    <w:rsid w:val="009A7413"/>
    <w:rsid w:val="009A7DF3"/>
    <w:rsid w:val="009B164B"/>
    <w:rsid w:val="009B486D"/>
    <w:rsid w:val="009B5502"/>
    <w:rsid w:val="009B64B0"/>
    <w:rsid w:val="009E7DDF"/>
    <w:rsid w:val="009F3A0C"/>
    <w:rsid w:val="00A12F92"/>
    <w:rsid w:val="00A13F49"/>
    <w:rsid w:val="00A14A77"/>
    <w:rsid w:val="00A16C35"/>
    <w:rsid w:val="00A23550"/>
    <w:rsid w:val="00A32C89"/>
    <w:rsid w:val="00A33BC8"/>
    <w:rsid w:val="00A35AAA"/>
    <w:rsid w:val="00A402AF"/>
    <w:rsid w:val="00A42ADF"/>
    <w:rsid w:val="00A449AE"/>
    <w:rsid w:val="00A452D4"/>
    <w:rsid w:val="00A50D42"/>
    <w:rsid w:val="00A51B66"/>
    <w:rsid w:val="00A52A13"/>
    <w:rsid w:val="00A67D54"/>
    <w:rsid w:val="00A710A9"/>
    <w:rsid w:val="00A74738"/>
    <w:rsid w:val="00A83F22"/>
    <w:rsid w:val="00A85E9D"/>
    <w:rsid w:val="00AB4E88"/>
    <w:rsid w:val="00AC1915"/>
    <w:rsid w:val="00AD0605"/>
    <w:rsid w:val="00AD1FBE"/>
    <w:rsid w:val="00AE2BFA"/>
    <w:rsid w:val="00AE4863"/>
    <w:rsid w:val="00AF34A5"/>
    <w:rsid w:val="00AF3EE7"/>
    <w:rsid w:val="00AF582F"/>
    <w:rsid w:val="00B0361C"/>
    <w:rsid w:val="00B047C0"/>
    <w:rsid w:val="00B321B0"/>
    <w:rsid w:val="00B4470B"/>
    <w:rsid w:val="00B507F2"/>
    <w:rsid w:val="00B66AE2"/>
    <w:rsid w:val="00B66CC8"/>
    <w:rsid w:val="00B75EC4"/>
    <w:rsid w:val="00B76206"/>
    <w:rsid w:val="00BA342D"/>
    <w:rsid w:val="00BB14D1"/>
    <w:rsid w:val="00BC0D1A"/>
    <w:rsid w:val="00BD29EF"/>
    <w:rsid w:val="00BD71FE"/>
    <w:rsid w:val="00BD7802"/>
    <w:rsid w:val="00BD7AC9"/>
    <w:rsid w:val="00BF64C7"/>
    <w:rsid w:val="00C02192"/>
    <w:rsid w:val="00C0286A"/>
    <w:rsid w:val="00C03DC5"/>
    <w:rsid w:val="00C04715"/>
    <w:rsid w:val="00C063E5"/>
    <w:rsid w:val="00C076FE"/>
    <w:rsid w:val="00C078BB"/>
    <w:rsid w:val="00C12C93"/>
    <w:rsid w:val="00C176DB"/>
    <w:rsid w:val="00C314CC"/>
    <w:rsid w:val="00C31785"/>
    <w:rsid w:val="00C352E3"/>
    <w:rsid w:val="00C46624"/>
    <w:rsid w:val="00C47998"/>
    <w:rsid w:val="00C51EC7"/>
    <w:rsid w:val="00C53E9A"/>
    <w:rsid w:val="00C64855"/>
    <w:rsid w:val="00C73C24"/>
    <w:rsid w:val="00CB22FE"/>
    <w:rsid w:val="00CB4EF5"/>
    <w:rsid w:val="00CB62FC"/>
    <w:rsid w:val="00CC036A"/>
    <w:rsid w:val="00CD3061"/>
    <w:rsid w:val="00CD7F69"/>
    <w:rsid w:val="00CE22EE"/>
    <w:rsid w:val="00CE6FE8"/>
    <w:rsid w:val="00CF052E"/>
    <w:rsid w:val="00CF3761"/>
    <w:rsid w:val="00CF71EB"/>
    <w:rsid w:val="00D01AA2"/>
    <w:rsid w:val="00D07A57"/>
    <w:rsid w:val="00D27572"/>
    <w:rsid w:val="00D53A69"/>
    <w:rsid w:val="00D6268F"/>
    <w:rsid w:val="00D660D4"/>
    <w:rsid w:val="00D67C78"/>
    <w:rsid w:val="00D70056"/>
    <w:rsid w:val="00D82955"/>
    <w:rsid w:val="00D86A0E"/>
    <w:rsid w:val="00D86F21"/>
    <w:rsid w:val="00D9564A"/>
    <w:rsid w:val="00DA4139"/>
    <w:rsid w:val="00DB34F9"/>
    <w:rsid w:val="00DB6FBF"/>
    <w:rsid w:val="00DC6F40"/>
    <w:rsid w:val="00DD6EAF"/>
    <w:rsid w:val="00DE3B3A"/>
    <w:rsid w:val="00DF4BDD"/>
    <w:rsid w:val="00E04776"/>
    <w:rsid w:val="00E0557E"/>
    <w:rsid w:val="00E24688"/>
    <w:rsid w:val="00E24F3A"/>
    <w:rsid w:val="00E275C5"/>
    <w:rsid w:val="00E27DDA"/>
    <w:rsid w:val="00E324C2"/>
    <w:rsid w:val="00E336C8"/>
    <w:rsid w:val="00E36180"/>
    <w:rsid w:val="00E40603"/>
    <w:rsid w:val="00E4331D"/>
    <w:rsid w:val="00E52A00"/>
    <w:rsid w:val="00E534FC"/>
    <w:rsid w:val="00E57CFD"/>
    <w:rsid w:val="00E74191"/>
    <w:rsid w:val="00E82123"/>
    <w:rsid w:val="00E96BBB"/>
    <w:rsid w:val="00EA2557"/>
    <w:rsid w:val="00EB0333"/>
    <w:rsid w:val="00EB678D"/>
    <w:rsid w:val="00EC1A95"/>
    <w:rsid w:val="00ED142F"/>
    <w:rsid w:val="00EE3C90"/>
    <w:rsid w:val="00EE4A66"/>
    <w:rsid w:val="00EE4DCA"/>
    <w:rsid w:val="00EF403E"/>
    <w:rsid w:val="00EF4C05"/>
    <w:rsid w:val="00EF4C9C"/>
    <w:rsid w:val="00EF7739"/>
    <w:rsid w:val="00F071A9"/>
    <w:rsid w:val="00F101B6"/>
    <w:rsid w:val="00F17BAB"/>
    <w:rsid w:val="00F21E3C"/>
    <w:rsid w:val="00F22BDA"/>
    <w:rsid w:val="00F30A1B"/>
    <w:rsid w:val="00F406D2"/>
    <w:rsid w:val="00F462F5"/>
    <w:rsid w:val="00F549A1"/>
    <w:rsid w:val="00F650D5"/>
    <w:rsid w:val="00F70E51"/>
    <w:rsid w:val="00F75377"/>
    <w:rsid w:val="00F919EC"/>
    <w:rsid w:val="00F9225E"/>
    <w:rsid w:val="00F95302"/>
    <w:rsid w:val="00F96740"/>
    <w:rsid w:val="00FA06C4"/>
    <w:rsid w:val="00FA2DAE"/>
    <w:rsid w:val="00FA3F70"/>
    <w:rsid w:val="00FA75C2"/>
    <w:rsid w:val="00FB4B66"/>
    <w:rsid w:val="00FB6792"/>
    <w:rsid w:val="00FD407B"/>
    <w:rsid w:val="00FE286A"/>
    <w:rsid w:val="00FE7837"/>
    <w:rsid w:val="00FF1E2F"/>
    <w:rsid w:val="00FF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B199F"/>
  <w15:docId w15:val="{6F0C918F-45AD-4F53-BF57-26DA9001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u-HU" w:eastAsia="hu-HU"/>
    </w:rPr>
  </w:style>
  <w:style w:type="paragraph" w:styleId="Heading1">
    <w:name w:val="heading 1"/>
    <w:basedOn w:val="Normal"/>
    <w:next w:val="Normal"/>
    <w:qFormat/>
    <w:rsid w:val="00212EDC"/>
    <w:pPr>
      <w:keepNext/>
      <w:jc w:val="center"/>
      <w:outlineLvl w:val="0"/>
    </w:pPr>
    <w:rPr>
      <w:sz w:val="28"/>
      <w:szCs w:val="20"/>
      <w:lang w:val="de-DE" w:eastAsia="de-DE"/>
    </w:rPr>
  </w:style>
  <w:style w:type="paragraph" w:styleId="Heading2">
    <w:name w:val="heading 2"/>
    <w:basedOn w:val="Normal"/>
    <w:next w:val="Normal"/>
    <w:qFormat/>
    <w:rsid w:val="00212ED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2EDC"/>
    <w:pPr>
      <w:keepNext/>
      <w:spacing w:before="240" w:after="60"/>
      <w:outlineLvl w:val="2"/>
    </w:pPr>
    <w:rPr>
      <w:rFonts w:ascii="Arial" w:hAnsi="Arial" w:cs="Arial"/>
      <w:b/>
      <w:bCs/>
      <w:sz w:val="26"/>
      <w:szCs w:val="26"/>
    </w:rPr>
  </w:style>
  <w:style w:type="paragraph" w:styleId="Heading4">
    <w:name w:val="heading 4"/>
    <w:basedOn w:val="Normal"/>
    <w:next w:val="Normal"/>
    <w:qFormat/>
    <w:rsid w:val="00212EDC"/>
    <w:pPr>
      <w:keepNext/>
      <w:spacing w:before="240" w:after="60"/>
      <w:outlineLvl w:val="3"/>
    </w:pPr>
    <w:rPr>
      <w:b/>
      <w:bCs/>
      <w:sz w:val="28"/>
      <w:szCs w:val="28"/>
    </w:rPr>
  </w:style>
  <w:style w:type="paragraph" w:styleId="Heading5">
    <w:name w:val="heading 5"/>
    <w:basedOn w:val="Normal"/>
    <w:next w:val="Normal"/>
    <w:qFormat/>
    <w:rsid w:val="00212EDC"/>
    <w:pPr>
      <w:spacing w:before="240" w:after="60"/>
      <w:outlineLvl w:val="4"/>
    </w:pPr>
    <w:rPr>
      <w:b/>
      <w:bCs/>
      <w:i/>
      <w:iCs/>
      <w:sz w:val="26"/>
      <w:szCs w:val="26"/>
    </w:rPr>
  </w:style>
  <w:style w:type="paragraph" w:styleId="Heading6">
    <w:name w:val="heading 6"/>
    <w:basedOn w:val="Normal"/>
    <w:next w:val="Normal"/>
    <w:qFormat/>
    <w:rsid w:val="00212EDC"/>
    <w:pPr>
      <w:spacing w:before="240" w:after="60"/>
      <w:outlineLvl w:val="5"/>
    </w:pPr>
    <w:rPr>
      <w:b/>
      <w:bCs/>
      <w:sz w:val="22"/>
      <w:szCs w:val="22"/>
    </w:rPr>
  </w:style>
  <w:style w:type="paragraph" w:styleId="Heading7">
    <w:name w:val="heading 7"/>
    <w:basedOn w:val="Normal"/>
    <w:next w:val="Normal"/>
    <w:qFormat/>
    <w:rsid w:val="00212ED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12EDC"/>
    <w:rPr>
      <w:rFonts w:ascii="Courier New" w:hAnsi="Courier New"/>
      <w:sz w:val="20"/>
      <w:szCs w:val="20"/>
      <w:lang w:val="de-DE" w:eastAsia="de-DE"/>
    </w:rPr>
  </w:style>
  <w:style w:type="paragraph" w:styleId="BodyText">
    <w:name w:val="Body Text"/>
    <w:basedOn w:val="Normal"/>
    <w:rsid w:val="00212EDC"/>
    <w:pPr>
      <w:spacing w:line="360" w:lineRule="auto"/>
      <w:jc w:val="both"/>
    </w:pPr>
    <w:rPr>
      <w:rFonts w:ascii="Arial" w:hAnsi="Arial"/>
      <w:sz w:val="16"/>
      <w:szCs w:val="20"/>
      <w:lang w:val="en-GB" w:eastAsia="de-DE"/>
    </w:rPr>
  </w:style>
  <w:style w:type="paragraph" w:styleId="Footer">
    <w:name w:val="footer"/>
    <w:basedOn w:val="Normal"/>
    <w:rsid w:val="00212EDC"/>
    <w:pPr>
      <w:tabs>
        <w:tab w:val="center" w:pos="4819"/>
        <w:tab w:val="right" w:pos="9071"/>
      </w:tabs>
    </w:pPr>
    <w:rPr>
      <w:rFonts w:ascii="Malteser Garamond" w:hAnsi="Malteser Garamond"/>
      <w:szCs w:val="20"/>
      <w:lang w:val="de-DE" w:eastAsia="de-DE"/>
    </w:rPr>
  </w:style>
  <w:style w:type="character" w:styleId="Hyperlink">
    <w:name w:val="Hyperlink"/>
    <w:rsid w:val="00212EDC"/>
    <w:rPr>
      <w:color w:val="0000FF"/>
      <w:u w:val="single"/>
    </w:rPr>
  </w:style>
  <w:style w:type="paragraph" w:styleId="Header">
    <w:name w:val="header"/>
    <w:basedOn w:val="Normal"/>
    <w:rsid w:val="006D520E"/>
    <w:pPr>
      <w:tabs>
        <w:tab w:val="center" w:pos="4536"/>
        <w:tab w:val="right" w:pos="9072"/>
      </w:tabs>
    </w:pPr>
  </w:style>
  <w:style w:type="character" w:styleId="PageNumber">
    <w:name w:val="page number"/>
    <w:basedOn w:val="DefaultParagraphFont"/>
    <w:rsid w:val="006D520E"/>
  </w:style>
  <w:style w:type="table" w:styleId="TableGrid">
    <w:name w:val="Table Grid"/>
    <w:basedOn w:val="TableNormal"/>
    <w:rsid w:val="00E4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13F49"/>
    <w:rPr>
      <w:rFonts w:ascii="Segoe UI" w:hAnsi="Segoe UI" w:cs="Segoe UI"/>
      <w:sz w:val="18"/>
      <w:szCs w:val="18"/>
    </w:rPr>
  </w:style>
  <w:style w:type="character" w:customStyle="1" w:styleId="BalloonTextChar">
    <w:name w:val="Balloon Text Char"/>
    <w:link w:val="BalloonText"/>
    <w:rsid w:val="00A13F49"/>
    <w:rPr>
      <w:rFonts w:ascii="Segoe UI" w:hAnsi="Segoe UI" w:cs="Segoe UI"/>
      <w:sz w:val="18"/>
      <w:szCs w:val="18"/>
      <w:lang w:val="hu-HU" w:eastAsia="hu-HU"/>
    </w:rPr>
  </w:style>
  <w:style w:type="character" w:styleId="CommentReference">
    <w:name w:val="annotation reference"/>
    <w:rsid w:val="00A13F49"/>
    <w:rPr>
      <w:sz w:val="16"/>
      <w:szCs w:val="16"/>
    </w:rPr>
  </w:style>
  <w:style w:type="paragraph" w:styleId="CommentText">
    <w:name w:val="annotation text"/>
    <w:basedOn w:val="Normal"/>
    <w:link w:val="CommentTextChar"/>
    <w:rsid w:val="00A13F49"/>
    <w:rPr>
      <w:sz w:val="20"/>
      <w:szCs w:val="20"/>
    </w:rPr>
  </w:style>
  <w:style w:type="character" w:customStyle="1" w:styleId="CommentTextChar">
    <w:name w:val="Comment Text Char"/>
    <w:link w:val="CommentText"/>
    <w:rsid w:val="00A13F49"/>
    <w:rPr>
      <w:lang w:val="hu-HU" w:eastAsia="hu-HU"/>
    </w:rPr>
  </w:style>
  <w:style w:type="paragraph" w:styleId="CommentSubject">
    <w:name w:val="annotation subject"/>
    <w:basedOn w:val="CommentText"/>
    <w:next w:val="CommentText"/>
    <w:link w:val="CommentSubjectChar"/>
    <w:rsid w:val="00A13F49"/>
    <w:rPr>
      <w:b/>
      <w:bCs/>
    </w:rPr>
  </w:style>
  <w:style w:type="character" w:customStyle="1" w:styleId="CommentSubjectChar">
    <w:name w:val="Comment Subject Char"/>
    <w:link w:val="CommentSubject"/>
    <w:rsid w:val="00A13F49"/>
    <w:rPr>
      <w:b/>
      <w:bCs/>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amination@fessh.com" TargetMode="External"/><Relationship Id="rId3" Type="http://schemas.openxmlformats.org/officeDocument/2006/relationships/settings" Target="settings.xml"/><Relationship Id="rId7" Type="http://schemas.openxmlformats.org/officeDocument/2006/relationships/hyperlink" Target="http://www.fes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fessh.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10934</Characters>
  <Application>Microsoft Office Word</Application>
  <DocSecurity>0</DocSecurity>
  <Lines>91</Lines>
  <Paragraphs>25</Paragraphs>
  <ScaleCrop>false</ScaleCrop>
  <HeadingPairs>
    <vt:vector size="6" baseType="variant">
      <vt:variant>
        <vt:lpstr>Cím</vt:lpstr>
      </vt:variant>
      <vt:variant>
        <vt:i4>1</vt:i4>
      </vt:variant>
      <vt:variant>
        <vt:lpstr>Titel</vt:lpstr>
      </vt:variant>
      <vt:variant>
        <vt:i4>1</vt:i4>
      </vt:variant>
      <vt:variant>
        <vt:lpstr>Title</vt:lpstr>
      </vt:variant>
      <vt:variant>
        <vt:i4>1</vt:i4>
      </vt:variant>
    </vt:vector>
  </HeadingPairs>
  <TitlesOfParts>
    <vt:vector size="3" baseType="lpstr">
      <vt:lpstr>European Board of Hand Surgery</vt:lpstr>
      <vt:lpstr>European Board of Hand Surgery</vt:lpstr>
      <vt:lpstr>European Board of Hand Surgery</vt:lpstr>
    </vt:vector>
  </TitlesOfParts>
  <Company>asszisztencia</Company>
  <LinksUpToDate>false</LinksUpToDate>
  <CharactersWithSpaces>12827</CharactersWithSpaces>
  <SharedDoc>false</SharedDoc>
  <HLinks>
    <vt:vector size="18" baseType="variant">
      <vt:variant>
        <vt:i4>2031678</vt:i4>
      </vt:variant>
      <vt:variant>
        <vt:i4>6</vt:i4>
      </vt:variant>
      <vt:variant>
        <vt:i4>0</vt:i4>
      </vt:variant>
      <vt:variant>
        <vt:i4>5</vt:i4>
      </vt:variant>
      <vt:variant>
        <vt:lpwstr>mailto:office@fessh.com</vt:lpwstr>
      </vt:variant>
      <vt:variant>
        <vt:lpwstr/>
      </vt:variant>
      <vt:variant>
        <vt:i4>1703997</vt:i4>
      </vt:variant>
      <vt:variant>
        <vt:i4>3</vt:i4>
      </vt:variant>
      <vt:variant>
        <vt:i4>0</vt:i4>
      </vt:variant>
      <vt:variant>
        <vt:i4>5</vt:i4>
      </vt:variant>
      <vt:variant>
        <vt:lpwstr>mailto:examination@fessh.com</vt:lpwstr>
      </vt:variant>
      <vt:variant>
        <vt:lpwstr/>
      </vt:variant>
      <vt:variant>
        <vt:i4>5767175</vt:i4>
      </vt:variant>
      <vt:variant>
        <vt:i4>0</vt:i4>
      </vt:variant>
      <vt:variant>
        <vt:i4>0</vt:i4>
      </vt:variant>
      <vt:variant>
        <vt:i4>5</vt:i4>
      </vt:variant>
      <vt:variant>
        <vt:lpwstr>http://www.fessh.com/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Board of Hand Surgery</dc:title>
  <dc:creator>user</dc:creator>
  <cp:lastModifiedBy>Lindsay Muir</cp:lastModifiedBy>
  <cp:revision>2</cp:revision>
  <dcterms:created xsi:type="dcterms:W3CDTF">2023-10-03T20:38:00Z</dcterms:created>
  <dcterms:modified xsi:type="dcterms:W3CDTF">2023-10-03T20:38:00Z</dcterms:modified>
</cp:coreProperties>
</file>